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177"/>
      </w:tblGrid>
      <w:tr w:rsidR="00092EA4" w:rsidRPr="00FD0FFA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0D074D" w:rsidRDefault="007A2000" w:rsidP="00C707CD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Государственное бюджетное учреждение </w:t>
            </w:r>
            <w:r w:rsidR="00C707CD"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Рязанской области </w:t>
            </w: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«</w:t>
            </w:r>
            <w:r w:rsidR="00C707CD"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Новомичуринская межрайонная больница</w:t>
            </w: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»</w:t>
            </w:r>
            <w:r w:rsidRPr="000D074D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ИНН </w:t>
            </w:r>
            <w:r w:rsidR="00C707CD"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6211001808</w:t>
            </w: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, КПП </w:t>
            </w:r>
            <w:r w:rsidR="00C707CD"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621101001</w:t>
            </w: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, ОКПО </w:t>
            </w:r>
            <w:r w:rsidR="00C707CD"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31781132</w:t>
            </w:r>
          </w:p>
        </w:tc>
      </w:tr>
      <w:tr w:rsidR="00092EA4" w:rsidRPr="000D074D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0D074D" w:rsidRDefault="007A2000">
            <w:pPr>
              <w:rPr>
                <w:rFonts w:cstheme="minorHAnsi"/>
                <w:sz w:val="24"/>
                <w:szCs w:val="24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</w:rPr>
              <w:t>полное наименование учреждения</w:t>
            </w:r>
          </w:p>
        </w:tc>
      </w:tr>
      <w:tr w:rsidR="00092EA4" w:rsidRPr="000D074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92EA4" w:rsidRPr="000D074D" w:rsidRDefault="00092EA4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:rsidR="00092EA4" w:rsidRPr="000D074D" w:rsidRDefault="00092EA4">
      <w:pPr>
        <w:jc w:val="center"/>
        <w:rPr>
          <w:rFonts w:cstheme="minorHAnsi"/>
          <w:color w:val="000000"/>
          <w:sz w:val="24"/>
          <w:szCs w:val="24"/>
        </w:rPr>
      </w:pPr>
    </w:p>
    <w:p w:rsidR="00092EA4" w:rsidRPr="000D074D" w:rsidRDefault="007A2000">
      <w:pPr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ПРИКАЗ №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="00C1063C">
        <w:rPr>
          <w:rFonts w:cstheme="minorHAnsi"/>
          <w:color w:val="000000"/>
          <w:sz w:val="24"/>
          <w:szCs w:val="24"/>
          <w:lang w:val="ru-RU"/>
        </w:rPr>
        <w:t>290/Д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об утверждении учетной политики для целей бухгалтерского учета</w:t>
      </w:r>
    </w:p>
    <w:p w:rsidR="00092EA4" w:rsidRPr="000D074D" w:rsidRDefault="00092EA4">
      <w:pPr>
        <w:rPr>
          <w:rFonts w:cstheme="minorHAnsi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017"/>
        <w:gridCol w:w="1230"/>
      </w:tblGrid>
      <w:tr w:rsidR="00092EA4" w:rsidRPr="000D074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0D074D" w:rsidRDefault="007A2000" w:rsidP="00C707CD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г. </w:t>
            </w:r>
            <w:r w:rsidR="00C707CD"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Новомичуринск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0D074D" w:rsidRDefault="00C1063C">
            <w:pPr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28</w:t>
            </w:r>
            <w:r w:rsidR="007A2000"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.12.2022</w:t>
            </w:r>
          </w:p>
        </w:tc>
      </w:tr>
      <w:tr w:rsidR="00092EA4" w:rsidRPr="000D074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92EA4" w:rsidRPr="000D074D" w:rsidRDefault="00092EA4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92EA4" w:rsidRPr="000D074D" w:rsidRDefault="00092EA4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92EA4" w:rsidRPr="000D074D" w:rsidRDefault="00092EA4">
      <w:pPr>
        <w:rPr>
          <w:rFonts w:cstheme="minorHAnsi"/>
          <w:color w:val="000000"/>
          <w:sz w:val="24"/>
          <w:szCs w:val="24"/>
          <w:lang w:val="ru-RU"/>
        </w:rPr>
      </w:pP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Во исполнение Закона от 06.12.2011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№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402-ФЗ, приказа Минфина от 01.12.2010 № 157н, Федерального стандарта «Учетная политика, оценочные значения и ошибки», утвержденного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 приказом Минфина от 30.12.2017 № 274н</w:t>
      </w:r>
    </w:p>
    <w:p w:rsidR="00092EA4" w:rsidRPr="000D074D" w:rsidRDefault="00092EA4">
      <w:pPr>
        <w:rPr>
          <w:rFonts w:cstheme="minorHAnsi"/>
          <w:color w:val="000000"/>
          <w:sz w:val="24"/>
          <w:szCs w:val="24"/>
          <w:lang w:val="ru-RU"/>
        </w:rPr>
      </w:pP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ПРИКАЗЫВАЮ: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1. Утвердить учетную политику для целей бухгалтерского учета согласно приложению и ввести ее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в действие с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1 января 2023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года.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2. Довести до всех подразделений и служб учреждения соответствующие документы, необходимые для обеспечения реализации учетной политики в учреждении и организации бухгалтерского учета, документооборота, санкционирования расходов учреждения.</w:t>
      </w:r>
    </w:p>
    <w:p w:rsidR="00092EA4" w:rsidRPr="000D074D" w:rsidRDefault="00F3297E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. Признать утратившим силу приказ от </w:t>
      </w:r>
      <w:r>
        <w:rPr>
          <w:rFonts w:cstheme="minorHAnsi"/>
          <w:color w:val="000000"/>
          <w:sz w:val="24"/>
          <w:szCs w:val="24"/>
          <w:lang w:val="ru-RU"/>
        </w:rPr>
        <w:t>24.12.2021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 № </w:t>
      </w:r>
      <w:r>
        <w:rPr>
          <w:rFonts w:cstheme="minorHAnsi"/>
          <w:color w:val="000000"/>
          <w:sz w:val="24"/>
          <w:szCs w:val="24"/>
          <w:lang w:val="ru-RU"/>
        </w:rPr>
        <w:t xml:space="preserve">244/Д 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 «Об утверждении учетной политики для целей бухгалтерского учета».</w:t>
      </w:r>
    </w:p>
    <w:p w:rsidR="00092EA4" w:rsidRPr="000D074D" w:rsidRDefault="00F3297E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. Контроль за исполнением приказа возложить на главного бухгалтера </w:t>
      </w:r>
      <w:r w:rsidR="001B0808" w:rsidRPr="000D074D">
        <w:rPr>
          <w:rFonts w:cstheme="minorHAnsi"/>
          <w:color w:val="000000"/>
          <w:sz w:val="24"/>
          <w:szCs w:val="24"/>
          <w:lang w:val="ru-RU"/>
        </w:rPr>
        <w:t>Г.А.Щеголихину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</w:t>
      </w:r>
    </w:p>
    <w:p w:rsidR="00092EA4" w:rsidRPr="000D074D" w:rsidRDefault="00092EA4">
      <w:pPr>
        <w:rPr>
          <w:rFonts w:cstheme="minorHAnsi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568"/>
        <w:gridCol w:w="156"/>
        <w:gridCol w:w="156"/>
        <w:gridCol w:w="156"/>
        <w:gridCol w:w="4061"/>
      </w:tblGrid>
      <w:tr w:rsidR="00092EA4" w:rsidRPr="000D074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092EA4" w:rsidRPr="000D074D" w:rsidRDefault="007A2000">
            <w:pPr>
              <w:rPr>
                <w:rFonts w:cstheme="minorHAnsi"/>
                <w:sz w:val="24"/>
                <w:szCs w:val="24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</w:rPr>
              <w:t>Главный врач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0D074D" w:rsidRDefault="00092EA4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0D074D" w:rsidRDefault="00092EA4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0D074D" w:rsidRDefault="00092EA4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092EA4" w:rsidRPr="000D074D" w:rsidRDefault="0055582D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                                    Н.П. Черницына</w:t>
            </w:r>
          </w:p>
        </w:tc>
      </w:tr>
      <w:tr w:rsidR="00092EA4" w:rsidRPr="000D074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92EA4" w:rsidRPr="000D074D" w:rsidRDefault="00092EA4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92EA4" w:rsidRPr="000D074D" w:rsidRDefault="00092EA4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92EA4" w:rsidRPr="000D074D" w:rsidRDefault="00092EA4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92EA4" w:rsidRPr="000D074D" w:rsidRDefault="00092EA4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92EA4" w:rsidRPr="000D074D" w:rsidRDefault="00092EA4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:rsidR="00092EA4" w:rsidRPr="000D074D" w:rsidRDefault="00092EA4">
      <w:pPr>
        <w:rPr>
          <w:rFonts w:cstheme="minorHAnsi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506"/>
      </w:tblGrid>
      <w:tr w:rsidR="00092EA4" w:rsidRPr="00FD0FF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3F3E69" w:rsidRDefault="007A2000" w:rsidP="003F3E69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3F3E69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Приложение</w:t>
            </w:r>
            <w:r w:rsidRPr="003F3E69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3F3E69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к приказу от </w:t>
            </w:r>
            <w:r w:rsidR="003F3E69">
              <w:rPr>
                <w:rFonts w:cstheme="minorHAnsi"/>
                <w:color w:val="000000"/>
                <w:sz w:val="24"/>
                <w:szCs w:val="24"/>
                <w:lang w:val="ru-RU"/>
              </w:rPr>
              <w:t>28</w:t>
            </w:r>
            <w:r w:rsidRPr="003F3E69">
              <w:rPr>
                <w:rFonts w:cstheme="minorHAnsi"/>
                <w:color w:val="000000"/>
                <w:sz w:val="24"/>
                <w:szCs w:val="24"/>
                <w:lang w:val="ru-RU"/>
              </w:rPr>
              <w:t>.12.2022</w:t>
            </w:r>
            <w:r w:rsidRPr="000D074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3F3E69">
              <w:rPr>
                <w:rFonts w:cstheme="minorHAnsi"/>
                <w:color w:val="000000"/>
                <w:sz w:val="24"/>
                <w:szCs w:val="24"/>
                <w:lang w:val="ru-RU"/>
              </w:rPr>
              <w:t>№</w:t>
            </w:r>
            <w:r w:rsidRPr="000D074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="003F3E69">
              <w:rPr>
                <w:rFonts w:cstheme="minorHAnsi"/>
                <w:color w:val="000000"/>
                <w:sz w:val="24"/>
                <w:szCs w:val="24"/>
                <w:lang w:val="ru-RU"/>
              </w:rPr>
              <w:t>290/Д</w:t>
            </w:r>
          </w:p>
        </w:tc>
      </w:tr>
      <w:tr w:rsidR="00092EA4" w:rsidRPr="00FD0FF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92EA4" w:rsidRPr="003F3E69" w:rsidRDefault="00092EA4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92EA4" w:rsidRPr="000D074D" w:rsidRDefault="007A2000">
      <w:pPr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b/>
          <w:bCs/>
          <w:color w:val="000000"/>
          <w:sz w:val="24"/>
          <w:szCs w:val="24"/>
          <w:lang w:val="ru-RU"/>
        </w:rPr>
        <w:t>Учетная политика для целей бухгалтерского учета</w:t>
      </w:r>
      <w:r w:rsidRPr="000D074D">
        <w:rPr>
          <w:rFonts w:cstheme="minorHAnsi"/>
          <w:sz w:val="24"/>
          <w:szCs w:val="24"/>
          <w:lang w:val="ru-RU"/>
        </w:rPr>
        <w:br/>
      </w:r>
    </w:p>
    <w:p w:rsidR="00092EA4" w:rsidRPr="000D074D" w:rsidRDefault="00997291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Учетная политика ГБУ РО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 «</w:t>
      </w:r>
      <w:r>
        <w:rPr>
          <w:rFonts w:cstheme="minorHAnsi"/>
          <w:color w:val="000000"/>
          <w:sz w:val="24"/>
          <w:szCs w:val="24"/>
          <w:lang w:val="ru-RU"/>
        </w:rPr>
        <w:t>Новомичуринская МРБ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» разработана в соответствии:</w:t>
      </w:r>
    </w:p>
    <w:p w:rsidR="00092EA4" w:rsidRPr="000D074D" w:rsidRDefault="007A2000">
      <w:pPr>
        <w:numPr>
          <w:ilvl w:val="0"/>
          <w:numId w:val="1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с Инструкцией к Единому плану счетов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 (муниципальных) учреждений и Инструкции по его применению» </w:t>
      </w:r>
      <w:r w:rsidRPr="000D074D">
        <w:rPr>
          <w:rFonts w:cstheme="minorHAnsi"/>
          <w:color w:val="000000"/>
          <w:sz w:val="24"/>
          <w:szCs w:val="24"/>
        </w:rPr>
        <w:t>(далее – Инструкция к</w:t>
      </w:r>
      <w:r w:rsidRPr="000D074D">
        <w:rPr>
          <w:rFonts w:cstheme="minorHAnsi"/>
          <w:sz w:val="24"/>
          <w:szCs w:val="24"/>
        </w:rPr>
        <w:br/>
      </w:r>
      <w:r w:rsidRPr="000D074D">
        <w:rPr>
          <w:rFonts w:cstheme="minorHAnsi"/>
          <w:color w:val="000000"/>
          <w:sz w:val="24"/>
          <w:szCs w:val="24"/>
        </w:rPr>
        <w:t>Единому плану счетов № 157н);</w:t>
      </w:r>
    </w:p>
    <w:p w:rsidR="00092EA4" w:rsidRPr="000D074D" w:rsidRDefault="007A2000">
      <w:pPr>
        <w:numPr>
          <w:ilvl w:val="0"/>
          <w:numId w:val="1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приказом Минфина от 16.12.2010 №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174н «Об утверждении Плана счетов бухгалтерского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 учета бюджетных учреждений и Инструкции по его применению» </w:t>
      </w:r>
      <w:r w:rsidRPr="000D074D">
        <w:rPr>
          <w:rFonts w:cstheme="minorHAnsi"/>
          <w:color w:val="000000"/>
          <w:sz w:val="24"/>
          <w:szCs w:val="24"/>
        </w:rPr>
        <w:t>(Инструкция № 174н);</w:t>
      </w:r>
    </w:p>
    <w:p w:rsidR="00092EA4" w:rsidRPr="000D074D" w:rsidRDefault="007A2000">
      <w:pPr>
        <w:numPr>
          <w:ilvl w:val="0"/>
          <w:numId w:val="1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приказом Минфина от 24.05.2022 № 82н «О Порядке формирования и применения кодов бюджетной классификации Российской Федерации, их структуре и принципах назначения» (далее — приказ № 82н);</w:t>
      </w:r>
    </w:p>
    <w:p w:rsidR="00092EA4" w:rsidRPr="000D074D" w:rsidRDefault="007A2000">
      <w:pPr>
        <w:numPr>
          <w:ilvl w:val="0"/>
          <w:numId w:val="1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приказом Минфина от 29.11.2017 № 209н «Об утверждении Порядка применения классификации операций сектора государственного управления»(далее – приказ № 209н);</w:t>
      </w:r>
    </w:p>
    <w:p w:rsidR="00092EA4" w:rsidRPr="000D074D" w:rsidRDefault="007A2000">
      <w:pPr>
        <w:numPr>
          <w:ilvl w:val="0"/>
          <w:numId w:val="1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 xml:space="preserve">приказом Минфина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</w:t>
      </w:r>
      <w:r w:rsidRPr="000D074D">
        <w:rPr>
          <w:rFonts w:cstheme="minorHAnsi"/>
          <w:color w:val="000000"/>
          <w:sz w:val="24"/>
          <w:szCs w:val="24"/>
        </w:rPr>
        <w:t>(далее – приказ № 52н);</w:t>
      </w:r>
    </w:p>
    <w:p w:rsidR="00092EA4" w:rsidRPr="000D074D" w:rsidRDefault="007A2000">
      <w:pPr>
        <w:numPr>
          <w:ilvl w:val="0"/>
          <w:numId w:val="1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 xml:space="preserve">приказом Минфина от 15.04.2021 № 61н «Об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применению» </w:t>
      </w:r>
      <w:r w:rsidRPr="000D074D">
        <w:rPr>
          <w:rFonts w:cstheme="minorHAnsi"/>
          <w:color w:val="000000"/>
          <w:sz w:val="24"/>
          <w:szCs w:val="24"/>
        </w:rPr>
        <w:t>(далее — приказ № 61н);</w:t>
      </w:r>
    </w:p>
    <w:p w:rsidR="00092EA4" w:rsidRPr="000D074D" w:rsidRDefault="007A2000">
      <w:pPr>
        <w:numPr>
          <w:ilvl w:val="0"/>
          <w:numId w:val="1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 xml:space="preserve">федеральными стандартами бухгалтерского учета государственных финансов, утвержденными приказами Минфина от 31.12.2016 № 256н, 257н, 258н, 259н, 260н (далее – соответственно СГС «Концептуальные основы бухучета и отчетности», СГС «Основные средства», СГС «Аренда», СГС «Обесценение активов», СГС «Представление бухгалтерской (финансовой) отчетности»), от 30.12.2017 № 274н, 275н, 277н, 278н (далее – соответственно СГС «Учетная политика, оценочные значения и ошибки», СГС «События после отчетной даты», СГС «Информация о связанных сторонах», СГС «Отчет о движении денежных средств»), от 27.02.2018 № 32н (далее – СГС «Доходы»), от 28.02.2018 № 34н (далее – СГС «Непроизведенные активы»), от 30.05.2018 №122н, 124н (далее – соответственно СГС «Влияние изменений курсов иностранных валют», СГС «Резервы»), от 07.12.2018 № 256н (далее – СГС </w:t>
      </w:r>
      <w:r w:rsidRPr="000D074D">
        <w:rPr>
          <w:rFonts w:cstheme="minorHAnsi"/>
          <w:color w:val="000000"/>
          <w:sz w:val="24"/>
          <w:szCs w:val="24"/>
          <w:lang w:val="ru-RU"/>
        </w:rPr>
        <w:lastRenderedPageBreak/>
        <w:t>«Запасы»), от 29.06.2018 № 145н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(далее – СГС «Долгосрочные договоры»), от 15.11.2019 № 181н, 182н, 183н, 184н (далее – соответственно СГС «Нематериальные активы», СГС «Затраты по заимствованиям», СГС «Совместная деятельность», СГС «Выплаты персоналу»), от 30.06.2020 № 129н (далее – СГС «Финансовые инструменты»).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В части исполнения полномочий получателя бюджетных средств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Учреждение ведет учет в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соответствии с приказом Минфина от 06.12.2010 №162н «Об утверждении плана счетов бюджетного учета и Инструкции по его применению» </w:t>
      </w:r>
      <w:r w:rsidRPr="000D074D">
        <w:rPr>
          <w:rFonts w:cstheme="minorHAnsi"/>
          <w:color w:val="000000"/>
          <w:sz w:val="24"/>
          <w:szCs w:val="24"/>
        </w:rPr>
        <w:t>(Инструкция № 162н).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Используемые термины и сокращения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756"/>
        <w:gridCol w:w="7421"/>
      </w:tblGrid>
      <w:tr w:rsidR="00092EA4" w:rsidRPr="000D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0D074D" w:rsidRDefault="007A2000">
            <w:pPr>
              <w:rPr>
                <w:rFonts w:cstheme="minorHAnsi"/>
                <w:sz w:val="24"/>
                <w:szCs w:val="24"/>
              </w:rPr>
            </w:pPr>
            <w:r w:rsidRPr="000D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0D074D" w:rsidRDefault="007A2000">
            <w:pPr>
              <w:rPr>
                <w:rFonts w:cstheme="minorHAnsi"/>
                <w:sz w:val="24"/>
                <w:szCs w:val="24"/>
              </w:rPr>
            </w:pPr>
            <w:r w:rsidRPr="000D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Расшифровка </w:t>
            </w:r>
          </w:p>
        </w:tc>
      </w:tr>
      <w:tr w:rsidR="00092EA4" w:rsidRPr="000D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0D074D" w:rsidRDefault="007A2000">
            <w:pPr>
              <w:rPr>
                <w:rFonts w:cstheme="minorHAnsi"/>
                <w:sz w:val="24"/>
                <w:szCs w:val="24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</w:rPr>
              <w:t>Учреждение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0D074D" w:rsidRDefault="00273268" w:rsidP="0027326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ГБУ</w:t>
            </w:r>
            <w:r w:rsidR="00925324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РО</w:t>
            </w:r>
            <w:r w:rsidR="007A2000" w:rsidRPr="000D074D">
              <w:rPr>
                <w:rFonts w:cstheme="minorHAnsi"/>
                <w:color w:val="000000"/>
                <w:sz w:val="24"/>
                <w:szCs w:val="24"/>
              </w:rPr>
              <w:t xml:space="preserve"> «</w:t>
            </w: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Новомичуринская МРБ</w:t>
            </w:r>
            <w:r w:rsidR="007A2000" w:rsidRPr="000D074D">
              <w:rPr>
                <w:rFonts w:cstheme="minorHAnsi"/>
                <w:color w:val="000000"/>
                <w:sz w:val="24"/>
                <w:szCs w:val="24"/>
              </w:rPr>
              <w:t>»</w:t>
            </w:r>
          </w:p>
        </w:tc>
      </w:tr>
      <w:tr w:rsidR="00092EA4" w:rsidRPr="00FD0F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0D074D" w:rsidRDefault="007A2000">
            <w:pPr>
              <w:rPr>
                <w:rFonts w:cstheme="minorHAnsi"/>
                <w:sz w:val="24"/>
                <w:szCs w:val="24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</w:rPr>
              <w:t>КБК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0D074D" w:rsidRDefault="007A2000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1–17-е</w:t>
            </w:r>
            <w:r w:rsidRPr="000D074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разряды номера счета в соответствии</w:t>
            </w:r>
            <w:r w:rsidRPr="000D074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с Рабочим планом счетов</w:t>
            </w:r>
          </w:p>
        </w:tc>
      </w:tr>
      <w:tr w:rsidR="00092EA4" w:rsidRPr="00FD0F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0D074D" w:rsidRDefault="007A2000">
            <w:pPr>
              <w:rPr>
                <w:rFonts w:cstheme="minorHAnsi"/>
                <w:sz w:val="24"/>
                <w:szCs w:val="24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0D074D" w:rsidRDefault="007A2000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В зависимости от того, в каком разряде</w:t>
            </w:r>
            <w:r w:rsidRPr="000D074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номера счета бухучета стоит обозначение:</w:t>
            </w:r>
            <w:r w:rsidRPr="000D074D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– 18-й разряд – код вида финансового</w:t>
            </w:r>
            <w:r w:rsidRPr="000D074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обеспечения (деятельности);</w:t>
            </w:r>
            <w:r w:rsidRPr="000D074D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– 24-26-е</w:t>
            </w:r>
            <w:r w:rsidRPr="000D074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разряды – соответствующая</w:t>
            </w:r>
            <w:r w:rsidRPr="000D074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подстатья КОСГУ</w:t>
            </w:r>
          </w:p>
        </w:tc>
      </w:tr>
      <w:tr w:rsidR="00092EA4" w:rsidRPr="00FD0FF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92EA4" w:rsidRPr="000D074D" w:rsidRDefault="00092EA4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92EA4" w:rsidRPr="000D074D" w:rsidRDefault="00092EA4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92EA4" w:rsidRPr="000D074D" w:rsidRDefault="007A2000">
      <w:pPr>
        <w:spacing w:line="600" w:lineRule="atLeast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0D074D">
        <w:rPr>
          <w:rFonts w:cstheme="minorHAnsi"/>
          <w:b/>
          <w:bCs/>
          <w:color w:val="252525"/>
          <w:spacing w:val="-2"/>
          <w:sz w:val="24"/>
          <w:szCs w:val="24"/>
        </w:rPr>
        <w:t>I</w:t>
      </w:r>
      <w:r w:rsidRPr="000D074D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. Общие положения</w:t>
      </w:r>
    </w:p>
    <w:p w:rsidR="001A4768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1. Бухгалтерский учет ведет структурное подразделение – бухгалтерия, возглавляемая главным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бухгалтером. Сотрудники бухгалтерии руководствуются в работе Положением о бухгалтерии,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должностными инструкциями.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Ответственным за ведение бухгалтерского учета в учреждении является главный бухгалтер.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Основание: часть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3 статьи 7 Закона от 06.12.2011 №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402-ФЗ, пункт 4 Инструкции к Единому плану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счетов № 157н.</w:t>
      </w:r>
    </w:p>
    <w:p w:rsidR="00092EA4" w:rsidRPr="000D074D" w:rsidRDefault="001A4768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 В учреждении действуют постоянные комиссии:</w:t>
      </w:r>
      <w:r w:rsidR="007A2000" w:rsidRPr="000D074D">
        <w:rPr>
          <w:rFonts w:cstheme="minorHAnsi"/>
          <w:sz w:val="24"/>
          <w:szCs w:val="24"/>
          <w:lang w:val="ru-RU"/>
        </w:rPr>
        <w:br/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– комиссия по поступлению и выбытию активов (приложение 1);</w:t>
      </w:r>
      <w:r w:rsidR="007A2000" w:rsidRPr="000D074D">
        <w:rPr>
          <w:rFonts w:cstheme="minorHAnsi"/>
          <w:sz w:val="24"/>
          <w:szCs w:val="24"/>
          <w:lang w:val="ru-RU"/>
        </w:rPr>
        <w:br/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– инвентаризационная комиссия (приложение 2);</w:t>
      </w:r>
      <w:r w:rsidR="007A2000" w:rsidRPr="000D074D">
        <w:rPr>
          <w:rFonts w:cstheme="minorHAnsi"/>
          <w:sz w:val="24"/>
          <w:szCs w:val="24"/>
          <w:lang w:val="ru-RU"/>
        </w:rPr>
        <w:br/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– комиссия по проверке показаний одометров автотранспорта (приложение 3);</w:t>
      </w:r>
      <w:r w:rsidR="007A2000" w:rsidRPr="000D074D">
        <w:rPr>
          <w:rFonts w:cstheme="minorHAnsi"/>
          <w:sz w:val="24"/>
          <w:szCs w:val="24"/>
          <w:lang w:val="ru-RU"/>
        </w:rPr>
        <w:br/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– комиссия для проведения внезапной ревизии кассы (приложение 4).</w:t>
      </w:r>
    </w:p>
    <w:p w:rsidR="00092EA4" w:rsidRPr="000D074D" w:rsidRDefault="001A4768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 Учреждение публикует основные положения учетной политики на своем официальном сайте путем размещения копий документов учетной политики.</w:t>
      </w:r>
      <w:r w:rsidR="007A2000" w:rsidRPr="000D074D">
        <w:rPr>
          <w:rFonts w:cstheme="minorHAnsi"/>
          <w:sz w:val="24"/>
          <w:szCs w:val="24"/>
          <w:lang w:val="ru-RU"/>
        </w:rPr>
        <w:br/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Основание: пункт 9 СГС «Учетная политика, оценочные значения и ошибки».</w:t>
      </w:r>
    </w:p>
    <w:p w:rsidR="00B6290D" w:rsidRDefault="001A4768" w:rsidP="00B6290D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 При внесении изменений в учетную политику главный бухгалтер оценивает в целях сопоставления отчетности существенность изменения показателей, отражающих финансовое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положение, финансовые результаты деятельности учреждения и движение его денежных средств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на основе своего профессионального суждения. Также на основе профессионального суждения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оценивается существенность ошибок отчетного периода, 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lastRenderedPageBreak/>
        <w:t>выявленных после утверждения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отчетности, в целях принятия решения о раскрытии в Пояснениях к отчетности информации о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существенных ошибках.</w:t>
      </w:r>
      <w:r w:rsidR="007A2000" w:rsidRPr="000D074D">
        <w:rPr>
          <w:rFonts w:cstheme="minorHAnsi"/>
          <w:sz w:val="24"/>
          <w:szCs w:val="24"/>
          <w:lang w:val="ru-RU"/>
        </w:rPr>
        <w:br/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Основание: пункты 17, 20, 32 СГС «Учетная политика, оценочные значения и ошибки».</w:t>
      </w:r>
    </w:p>
    <w:p w:rsidR="00092EA4" w:rsidRPr="000D074D" w:rsidRDefault="007A2000" w:rsidP="00B6290D">
      <w:pPr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0D074D">
        <w:rPr>
          <w:rFonts w:cstheme="minorHAnsi"/>
          <w:b/>
          <w:bCs/>
          <w:color w:val="252525"/>
          <w:spacing w:val="-2"/>
          <w:sz w:val="24"/>
          <w:szCs w:val="24"/>
        </w:rPr>
        <w:t>II</w:t>
      </w:r>
      <w:r w:rsidRPr="000D074D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. Технология обработки учетной информации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1. Бухгалтерский учет ведется в электронном виде с применением программных продуктов «Бухгалтерия», «Зарплата».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 6 Инструкции к Единому плану счетов № 157н.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2. С использованием телекоммуникационных каналов связи и электронной подписи бухгалтерия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учреждения осуществляет электронный документооборот по следующим направлениям:</w:t>
      </w:r>
    </w:p>
    <w:p w:rsidR="00092EA4" w:rsidRPr="000D074D" w:rsidRDefault="007A2000"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система электронного документооборота с территориальным органом Федерального казначейства;</w:t>
      </w:r>
    </w:p>
    <w:p w:rsidR="00092EA4" w:rsidRPr="000D074D" w:rsidRDefault="007A2000"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передача бухгалтерской отчетности учредителю;</w:t>
      </w:r>
    </w:p>
    <w:p w:rsidR="00092EA4" w:rsidRPr="000D074D" w:rsidRDefault="007A2000"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 xml:space="preserve">передача отчетности по налогам, сборам и иным обязательным платежам в инспекцию </w:t>
      </w:r>
      <w:r w:rsidRPr="000D074D">
        <w:rPr>
          <w:rFonts w:cstheme="minorHAnsi"/>
          <w:color w:val="000000"/>
          <w:sz w:val="24"/>
          <w:szCs w:val="24"/>
        </w:rPr>
        <w:t>Федеральной налоговой службы;</w:t>
      </w:r>
    </w:p>
    <w:p w:rsidR="00092EA4" w:rsidRPr="000D074D" w:rsidRDefault="007A2000"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передача отчетности в отделение Фонда пенсионного и социального страхования;</w:t>
      </w:r>
    </w:p>
    <w:p w:rsidR="00092EA4" w:rsidRPr="000D074D" w:rsidRDefault="007A2000"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 xml:space="preserve">размещение информации о деятельности учреждения на официальном сайте </w:t>
      </w:r>
      <w:r w:rsidRPr="000D074D">
        <w:rPr>
          <w:rFonts w:cstheme="minorHAnsi"/>
          <w:color w:val="000000"/>
          <w:sz w:val="24"/>
          <w:szCs w:val="24"/>
        </w:rPr>
        <w:t>bus</w:t>
      </w:r>
      <w:r w:rsidRPr="000D074D">
        <w:rPr>
          <w:rFonts w:cstheme="minorHAnsi"/>
          <w:color w:val="000000"/>
          <w:sz w:val="24"/>
          <w:szCs w:val="24"/>
          <w:lang w:val="ru-RU"/>
        </w:rPr>
        <w:t>.</w:t>
      </w:r>
      <w:r w:rsidRPr="000D074D">
        <w:rPr>
          <w:rFonts w:cstheme="minorHAnsi"/>
          <w:color w:val="000000"/>
          <w:sz w:val="24"/>
          <w:szCs w:val="24"/>
        </w:rPr>
        <w:t>gov</w:t>
      </w:r>
      <w:r w:rsidRPr="000D074D">
        <w:rPr>
          <w:rFonts w:cstheme="minorHAnsi"/>
          <w:color w:val="000000"/>
          <w:sz w:val="24"/>
          <w:szCs w:val="24"/>
          <w:lang w:val="ru-RU"/>
        </w:rPr>
        <w:t>.</w:t>
      </w:r>
      <w:r w:rsidRPr="000D074D">
        <w:rPr>
          <w:rFonts w:cstheme="minorHAnsi"/>
          <w:color w:val="000000"/>
          <w:sz w:val="24"/>
          <w:szCs w:val="24"/>
        </w:rPr>
        <w:t>ru</w:t>
      </w:r>
      <w:r w:rsidRPr="000D074D">
        <w:rPr>
          <w:rFonts w:cstheme="minorHAnsi"/>
          <w:color w:val="000000"/>
          <w:sz w:val="24"/>
          <w:szCs w:val="24"/>
          <w:lang w:val="ru-RU"/>
        </w:rPr>
        <w:t>;</w:t>
      </w:r>
    </w:p>
    <w:p w:rsidR="00092EA4" w:rsidRPr="000D074D" w:rsidRDefault="007A2000">
      <w:pPr>
        <w:numPr>
          <w:ilvl w:val="0"/>
          <w:numId w:val="2"/>
        </w:numPr>
        <w:ind w:left="780" w:right="180"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….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Обмен электронными первичными документами внутри учреждения осуществляется с использованием бухгалтерской программы «1С: Бухгалтерия государственного учреждения 8 КОРП». Сдача бухгалтерской (финансовой) отчетности — в ГИИС «Электронный бюджет».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Обмен финансовыми и другими документами с территориальным органом Федерального казначейства осуществляется в системе удаленного финансового документооборота органов Федерального казначейства — СУФД-</w:t>
      </w:r>
      <w:r w:rsidRPr="000D074D">
        <w:rPr>
          <w:rFonts w:cstheme="minorHAnsi"/>
          <w:color w:val="000000"/>
          <w:sz w:val="24"/>
          <w:szCs w:val="24"/>
        </w:rPr>
        <w:t>online</w:t>
      </w:r>
      <w:r w:rsidRPr="000D074D">
        <w:rPr>
          <w:rFonts w:cstheme="minorHAnsi"/>
          <w:color w:val="000000"/>
          <w:sz w:val="24"/>
          <w:szCs w:val="24"/>
          <w:lang w:val="ru-RU"/>
        </w:rPr>
        <w:t>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3. Без надлежащего оформления первичных (сводных) учетных документов любые исправления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(добавление новых записей) в электронных базах данных не допускаются.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4. В целях обеспечения сохранности электронных данных бухгалтерского учета и отчетности:</w:t>
      </w:r>
    </w:p>
    <w:p w:rsidR="00092EA4" w:rsidRDefault="007A2000">
      <w:pPr>
        <w:numPr>
          <w:ilvl w:val="0"/>
          <w:numId w:val="3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на сервере ежедневно производится сохранение резервных копий базы «Бухгалтерия», еженедельно – «Зарплата»;</w:t>
      </w:r>
    </w:p>
    <w:p w:rsidR="00213B65" w:rsidRPr="000D074D" w:rsidRDefault="00213B65" w:rsidP="00213B65">
      <w:pPr>
        <w:ind w:right="180"/>
        <w:contextualSpacing/>
        <w:rPr>
          <w:rFonts w:cstheme="minorHAnsi"/>
          <w:color w:val="000000"/>
          <w:sz w:val="24"/>
          <w:szCs w:val="24"/>
          <w:lang w:val="ru-RU"/>
        </w:rPr>
      </w:pPr>
    </w:p>
    <w:p w:rsidR="00092EA4" w:rsidRPr="000D074D" w:rsidRDefault="007A2000">
      <w:pPr>
        <w:numPr>
          <w:ilvl w:val="0"/>
          <w:numId w:val="3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по итогам квартала и отчетного года после сдачи отчетности производится запись копии базы данных на внешний носитель – флеш-карту, которая хранится в сейфе главного бухгалтера;</w:t>
      </w:r>
    </w:p>
    <w:p w:rsidR="00092EA4" w:rsidRPr="000D074D" w:rsidRDefault="007A2000">
      <w:pPr>
        <w:numPr>
          <w:ilvl w:val="0"/>
          <w:numId w:val="3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по итогам каждого календарного месяца бухгалтерские регистры, сформированные в электронном виде, распечатываются на бумажный носитель и подшиваются в отдельные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папки в хронологическом порядке.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lastRenderedPageBreak/>
        <w:t>Основание: пункт 19 Инструкции к Единому плану счетов № 157н, пункт 33 СГС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«Концептуальные основы бухучета и отчетности».</w:t>
      </w:r>
    </w:p>
    <w:p w:rsidR="00092EA4" w:rsidRPr="000D074D" w:rsidRDefault="007A2000">
      <w:pPr>
        <w:spacing w:line="600" w:lineRule="atLeast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0D074D">
        <w:rPr>
          <w:rFonts w:cstheme="minorHAnsi"/>
          <w:b/>
          <w:bCs/>
          <w:color w:val="252525"/>
          <w:spacing w:val="-2"/>
          <w:sz w:val="24"/>
          <w:szCs w:val="24"/>
        </w:rPr>
        <w:t>III</w:t>
      </w:r>
      <w:r w:rsidRPr="000D074D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. Правила документооборота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 xml:space="preserve">1. Порядок и сроки передачи первичных учетных документов для отражения в бухгалтерском учете установлены в графике документооборота (приложение </w:t>
      </w:r>
      <w:r w:rsidR="007B13B5">
        <w:rPr>
          <w:rFonts w:cstheme="minorHAnsi"/>
          <w:color w:val="000000"/>
          <w:sz w:val="24"/>
          <w:szCs w:val="24"/>
          <w:lang w:val="ru-RU"/>
        </w:rPr>
        <w:t>5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 к настоящей учетной политике).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 22 СГС «Концептуальные основы бухучета и отчетности», подпункт «д» пункта 9 СГС «Учетная политика, оценочные значения и ошибки».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2. При проведении хозяйственных операций, для оформления которых не предусмотрены типовые формы первичных документов, используются:</w:t>
      </w:r>
    </w:p>
    <w:p w:rsidR="00092EA4" w:rsidRDefault="007A2000">
      <w:pPr>
        <w:numPr>
          <w:ilvl w:val="0"/>
          <w:numId w:val="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 xml:space="preserve">самостоятельно разработанные формы, которые приведены в приложении </w:t>
      </w:r>
      <w:r w:rsidR="0035679B">
        <w:rPr>
          <w:rFonts w:cstheme="minorHAnsi"/>
          <w:color w:val="000000"/>
          <w:sz w:val="24"/>
          <w:szCs w:val="24"/>
          <w:lang w:val="ru-RU"/>
        </w:rPr>
        <w:t>6</w:t>
      </w:r>
      <w:r w:rsidRPr="000D074D">
        <w:rPr>
          <w:rFonts w:cstheme="minorHAnsi"/>
          <w:color w:val="000000"/>
          <w:sz w:val="24"/>
          <w:szCs w:val="24"/>
          <w:lang w:val="ru-RU"/>
        </w:rPr>
        <w:t>;</w:t>
      </w:r>
    </w:p>
    <w:p w:rsidR="0035679B" w:rsidRPr="000D074D" w:rsidRDefault="0035679B" w:rsidP="0035679B">
      <w:p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пункты 25–26 СГС «Концептуальные основы бухучета и отчетности» », подпункт «г»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пункта 9 СГС «Учетная политика, оценочные значения и ошибки».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 xml:space="preserve">3. Право подписи учетных документов предоставлено сотрудникам, занимающим должности, перечисленные в приложении </w:t>
      </w:r>
      <w:r w:rsidR="00A07603">
        <w:rPr>
          <w:rFonts w:cstheme="minorHAnsi"/>
          <w:color w:val="000000"/>
          <w:sz w:val="24"/>
          <w:szCs w:val="24"/>
          <w:lang w:val="ru-RU"/>
        </w:rPr>
        <w:t>7</w:t>
      </w:r>
      <w:r w:rsidRPr="000D074D">
        <w:rPr>
          <w:rFonts w:cstheme="minorHAnsi"/>
          <w:color w:val="000000"/>
          <w:sz w:val="24"/>
          <w:szCs w:val="24"/>
          <w:lang w:val="ru-RU"/>
        </w:rPr>
        <w:t>. Пофамильный список сотрудников, имеющих право подписи, утверждается отдельным приказом главного врача.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 11 Инструкции к Единому плану счетов №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157н.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4. К учету принимаются документы о приемке, универсальный передаточный документ или счет-фактура от контрагентов (поставщиков, исполнителей, подрядчиков), оформленные в электронном виде и подписанные ЭЦП в ЕИС «Закупки». Правом подписи указанных документов обладают сотрудники, перечень которых утверждается приказом главного врача.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5. Учреждение применяет с 1 января 2023 года электронные формы первичных документов и регистров бухучета, обязательные к применению по приказу Минфина от 28.06.2022 № 100н с 1 января 2024 года:</w:t>
      </w:r>
    </w:p>
    <w:p w:rsidR="00092EA4" w:rsidRPr="000D074D" w:rsidRDefault="007A2000">
      <w:pPr>
        <w:numPr>
          <w:ilvl w:val="0"/>
          <w:numId w:val="5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Акт о приеме-передаче объектов нефинансовых активов (ф. 0510448);</w:t>
      </w:r>
    </w:p>
    <w:p w:rsidR="00092EA4" w:rsidRPr="000D074D" w:rsidRDefault="007A2000">
      <w:pPr>
        <w:numPr>
          <w:ilvl w:val="0"/>
          <w:numId w:val="5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Накладная на внутреннее перемещение объектов нефинансовых активов (ф. 0510450);</w:t>
      </w:r>
    </w:p>
    <w:p w:rsidR="00092EA4" w:rsidRPr="000D074D" w:rsidRDefault="007A2000">
      <w:pPr>
        <w:numPr>
          <w:ilvl w:val="0"/>
          <w:numId w:val="5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Требование-накладная (ф. 0510451);</w:t>
      </w:r>
    </w:p>
    <w:p w:rsidR="00092EA4" w:rsidRPr="000D074D" w:rsidRDefault="007A2000">
      <w:pPr>
        <w:numPr>
          <w:ilvl w:val="0"/>
          <w:numId w:val="5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Акт приемки товаров, работ, услуг (ф. 0510452);</w:t>
      </w:r>
    </w:p>
    <w:p w:rsidR="00092EA4" w:rsidRPr="000D074D" w:rsidRDefault="007A2000">
      <w:pPr>
        <w:numPr>
          <w:ilvl w:val="0"/>
          <w:numId w:val="5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Заявка-обоснование закупки товаров, работ, услуг малого объема через подотчетное лицо (ф. 0510521);</w:t>
      </w:r>
    </w:p>
    <w:p w:rsidR="00092EA4" w:rsidRPr="000D074D" w:rsidRDefault="007A2000">
      <w:pPr>
        <w:numPr>
          <w:ilvl w:val="0"/>
          <w:numId w:val="5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Карточка учета капитальных вложений (ф. 0509211);</w:t>
      </w:r>
    </w:p>
    <w:p w:rsidR="00092EA4" w:rsidRPr="000D074D" w:rsidRDefault="007A2000">
      <w:pPr>
        <w:numPr>
          <w:ilvl w:val="0"/>
          <w:numId w:val="5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Карточка учета права пользования нефинансовым активом (ф. 0509214).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Данные формы применяются вне централизуемых полномочий – при самостоятельном оформлении учреждением и регистрации фактов хозяйственной жизни.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lastRenderedPageBreak/>
        <w:t>6.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Учреждение применяет бумажный путевой лист, форма которого утверждена в приложении </w:t>
      </w:r>
      <w:r w:rsidR="00A07603">
        <w:rPr>
          <w:rFonts w:cstheme="minorHAnsi"/>
          <w:color w:val="000000"/>
          <w:sz w:val="24"/>
          <w:szCs w:val="24"/>
          <w:lang w:val="ru-RU"/>
        </w:rPr>
        <w:t>6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 к учетной политике. Путевые листы регистрируются в бумажном журнале учета движения путевых листов, который учреждение ведет по унифицированной форме № 8 (утв. постановлением Госкомстата от 28.11.1997 № 78). Нумерация путевых листов ведется в простом хронологическом порядке, начиная с 1 января каждого следующего года.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Основание: Федеральный закон от 06.03.2022 № 39-ФЗ.</w:t>
      </w:r>
    </w:p>
    <w:p w:rsidR="00092EA4" w:rsidRPr="000D074D" w:rsidRDefault="00B6290D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Информация 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A07603">
        <w:rPr>
          <w:rFonts w:cstheme="minorHAnsi"/>
          <w:color w:val="000000"/>
          <w:sz w:val="24"/>
          <w:szCs w:val="24"/>
          <w:lang w:val="ru-RU"/>
        </w:rPr>
        <w:t xml:space="preserve">сведениях о медосмотре 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 указывается.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Путевой лист оформляется:</w:t>
      </w:r>
    </w:p>
    <w:p w:rsidR="00092EA4" w:rsidRPr="000D074D" w:rsidRDefault="007A2000">
      <w:pPr>
        <w:numPr>
          <w:ilvl w:val="0"/>
          <w:numId w:val="6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на один день – при коротких рейсах или перевозках в рамках одного дня;</w:t>
      </w:r>
    </w:p>
    <w:p w:rsidR="00092EA4" w:rsidRPr="000D074D" w:rsidRDefault="007A2000">
      <w:pPr>
        <w:numPr>
          <w:ilvl w:val="0"/>
          <w:numId w:val="6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длительность рейса – для регулярных перевозок – если срок рейса превышает один день;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7. Документы, составляемые в электронном виде, хранятся в томах на съемном жестком диске в течение срока, установленного в соответствии с правилами организации государственного архивного дела в Российской Федерации, но не менее пяти лет после окончания отчетного года, в котором (за который) они составлены.</w:t>
      </w:r>
    </w:p>
    <w:p w:rsidR="00092EA4" w:rsidRPr="000D074D" w:rsidRDefault="004E63D8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8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 Учреждение использует унифицированные формы регистров бухучета, перечисленные в приложении 3 к приказу № 52н и приложении 3 к приказу № 61н. При необходимости формы регистров, которые не унифицированы, разрабатываются самостоятельно.</w:t>
      </w:r>
      <w:r w:rsidR="007A2000" w:rsidRPr="000D074D">
        <w:rPr>
          <w:rFonts w:cstheme="minorHAnsi"/>
          <w:sz w:val="24"/>
          <w:szCs w:val="24"/>
          <w:lang w:val="ru-RU"/>
        </w:rPr>
        <w:br/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Основание: пункт 11 Инструкции к Единому плану счетов № 157н, подпункт «г» пункта 9 СГС «Учетная политика, оценочные значения и ошибки».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Формирование электронных регистров бухучета осуществляется в следующем порядке:</w:t>
      </w:r>
    </w:p>
    <w:p w:rsidR="00092EA4" w:rsidRPr="000D074D" w:rsidRDefault="007A2000">
      <w:pPr>
        <w:numPr>
          <w:ilvl w:val="0"/>
          <w:numId w:val="7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в регистрах в хронологическом порядке систематизируются первичные (сводные) учетные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документы по датам совершения операций, дате принятия к учету первичного документа;</w:t>
      </w:r>
    </w:p>
    <w:p w:rsidR="00092EA4" w:rsidRPr="000D074D" w:rsidRDefault="007A2000">
      <w:pPr>
        <w:numPr>
          <w:ilvl w:val="0"/>
          <w:numId w:val="7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Журнал операций (ф. 0509213) по всем забалансовым счетам формируется ежемесячно в случае, если в отчетном месяце были обороты по счету;</w:t>
      </w:r>
    </w:p>
    <w:p w:rsidR="00092EA4" w:rsidRPr="000D074D" w:rsidRDefault="007A2000">
      <w:pPr>
        <w:numPr>
          <w:ilvl w:val="0"/>
          <w:numId w:val="7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журнал регистрации приходных и расходных ордеров составляется ежемесячно, в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последний рабочий день месяца;</w:t>
      </w:r>
    </w:p>
    <w:p w:rsidR="00092EA4" w:rsidRPr="000D074D" w:rsidRDefault="007A2000">
      <w:pPr>
        <w:numPr>
          <w:ilvl w:val="0"/>
          <w:numId w:val="7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приходные и расходные кассовые ордера со статусом «подписан» аннулируются, если кассовая операция не проведена в течение двух рабочих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дней, включая день оформления ордера;</w:t>
      </w:r>
    </w:p>
    <w:p w:rsidR="00092EA4" w:rsidRPr="000D074D" w:rsidRDefault="007A2000">
      <w:pPr>
        <w:numPr>
          <w:ilvl w:val="0"/>
          <w:numId w:val="7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инвентарная карточка учета основных средств оформляется при принятии объекта к учету,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по мере внесения изменений (данных о переоценке, модернизации, реконструкции, консервации и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пр.) и при выбытии. При отсутствии указанных событий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– ежегодно, на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последний рабочий день года, со сведениями о начисленной амортизации;</w:t>
      </w:r>
    </w:p>
    <w:p w:rsidR="00092EA4" w:rsidRPr="000D074D" w:rsidRDefault="007A2000">
      <w:pPr>
        <w:numPr>
          <w:ilvl w:val="0"/>
          <w:numId w:val="7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инвентарная карточка группового учета основных средств оформляется при принятии объектов к учету, по мере внесения изменений (данных о переоценке, модернизации, реконструкции, консервации и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пр.) и при выбытии;</w:t>
      </w:r>
    </w:p>
    <w:p w:rsidR="00092EA4" w:rsidRPr="000D074D" w:rsidRDefault="007A2000">
      <w:pPr>
        <w:numPr>
          <w:ilvl w:val="0"/>
          <w:numId w:val="7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lastRenderedPageBreak/>
        <w:t>опись инвентарных карточек по учету основных средств, инвентарный список основных средств, реестр карточек заполняются ежегодно, в последний день года;</w:t>
      </w:r>
    </w:p>
    <w:p w:rsidR="00092EA4" w:rsidRPr="000D074D" w:rsidRDefault="007A2000">
      <w:pPr>
        <w:numPr>
          <w:ilvl w:val="0"/>
          <w:numId w:val="7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книга учета бланков строгой отчетности, книга аналитического учета депонированной зарплаты и стипендий заполняются ежемесячно, в последний день месяца;</w:t>
      </w:r>
    </w:p>
    <w:p w:rsidR="00092EA4" w:rsidRPr="000D074D" w:rsidRDefault="007A2000">
      <w:pPr>
        <w:numPr>
          <w:ilvl w:val="0"/>
          <w:numId w:val="7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журналы операций, главная книга заполняются ежемесячно;</w:t>
      </w:r>
    </w:p>
    <w:p w:rsidR="00092EA4" w:rsidRPr="000D074D" w:rsidRDefault="007A2000">
      <w:pPr>
        <w:numPr>
          <w:ilvl w:val="0"/>
          <w:numId w:val="7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другие регистры, не указанные выше, заполняются по мере необходимости, если иное не установлено законодательством РФ.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пункты 11, 167 Инструкции к Единому плану счетов № 157н, Методические указания, утвержденные приказом Минфина от 30.03.2015 № 52н.</w:t>
      </w:r>
    </w:p>
    <w:p w:rsidR="00092EA4" w:rsidRPr="000D074D" w:rsidRDefault="00B534AB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9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 Журнал операций расчетов по оплате труда, денежному довольствию и стипендиям (ф. 0504071) ведется раздельно по кодам финансового обеспечения деятельности и по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счетам:</w:t>
      </w:r>
    </w:p>
    <w:p w:rsidR="00092EA4" w:rsidRPr="000D074D" w:rsidRDefault="007A2000">
      <w:pPr>
        <w:numPr>
          <w:ilvl w:val="0"/>
          <w:numId w:val="8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КБК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Х.302.11.000 «Расчеты по заработной плате» и КБК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Х.302.13.000 «Расчеты по начислениям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на выплаты по оплате труда»;</w:t>
      </w:r>
    </w:p>
    <w:p w:rsidR="00092EA4" w:rsidRPr="000D074D" w:rsidRDefault="007A2000">
      <w:pPr>
        <w:numPr>
          <w:ilvl w:val="0"/>
          <w:numId w:val="8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КБК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Х.302.12.000 «Расчеты по прочим несоциальным выплатам персоналу в денежной форме» и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КБК Х.302.14.000 «Расчеты по прочим несоциальным выплатам персоналу в натуральной форме»;</w:t>
      </w:r>
    </w:p>
    <w:p w:rsidR="00092EA4" w:rsidRPr="000D074D" w:rsidRDefault="007A2000">
      <w:pPr>
        <w:numPr>
          <w:ilvl w:val="0"/>
          <w:numId w:val="8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КБК Х.302.66.000 «Расчеты по социальным пособиям и компенсациям персоналу в денежной форме» и КБК Х.302.67.000 «Расчеты по социальным компенсациям персоналу в натуральной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форме»;</w:t>
      </w:r>
    </w:p>
    <w:p w:rsidR="00092EA4" w:rsidRPr="000D074D" w:rsidRDefault="007A2000">
      <w:pPr>
        <w:numPr>
          <w:ilvl w:val="0"/>
          <w:numId w:val="8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КБК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Х.302.96.000 «Расчеты по иным выплатам текущего характера физическим лицам».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 257 Инструкции к Единому плану счетов № 157н.</w:t>
      </w:r>
    </w:p>
    <w:p w:rsidR="00092EA4" w:rsidRPr="000D074D" w:rsidRDefault="009B3836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10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. Журналам операций присваиваются номера согласно приложению </w:t>
      </w:r>
      <w:r>
        <w:rPr>
          <w:rFonts w:cstheme="minorHAnsi"/>
          <w:color w:val="000000"/>
          <w:sz w:val="24"/>
          <w:szCs w:val="24"/>
          <w:lang w:val="ru-RU"/>
        </w:rPr>
        <w:t>8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 По операциям, указанным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в пункте 2 раздела </w:t>
      </w:r>
      <w:r w:rsidR="007A2000" w:rsidRPr="000D074D">
        <w:rPr>
          <w:rFonts w:cstheme="minorHAnsi"/>
          <w:color w:val="000000"/>
          <w:sz w:val="24"/>
          <w:szCs w:val="24"/>
        </w:rPr>
        <w:t>IV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 настоящей учетной политики, журналы операций ведутся отдельно.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Журналы операций подписываются главным бухгалтером и бухгалтером, составившим журнал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операций.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 xml:space="preserve">Журналы операций (ф. 0504071) ведутся раздельно по кодам финансового обеспечения. Журналы формируются </w:t>
      </w:r>
      <w:r w:rsidR="009B3836">
        <w:rPr>
          <w:rFonts w:cstheme="minorHAnsi"/>
          <w:color w:val="000000"/>
          <w:sz w:val="24"/>
          <w:szCs w:val="24"/>
          <w:lang w:val="ru-RU"/>
        </w:rPr>
        <w:t>по требованию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. </w:t>
      </w:r>
      <w:r w:rsidR="00BA634B">
        <w:rPr>
          <w:rFonts w:cstheme="minorHAnsi"/>
          <w:color w:val="000000"/>
          <w:sz w:val="24"/>
          <w:szCs w:val="24"/>
          <w:lang w:val="ru-RU"/>
        </w:rPr>
        <w:t>Ежемесячно формируется карточка счета с приложением учетных документов.</w:t>
      </w:r>
    </w:p>
    <w:p w:rsidR="00092EA4" w:rsidRPr="000D074D" w:rsidRDefault="00BA634B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11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 Первичные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и сводные учетные документы, бухгалтерские регистры составляются в форме электронного документа, подписанного квалифицированной электронной подписью. При отсутствии возможности составить документ, регистр в электронном виде, он может быть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составлен на бумажном носителе и заверен собственноручной подписью.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Список сотрудников, имеющих право подписи электронных документов и регистров бухучета, утверждается отдельным приказом главного врача.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Основание: часть 5 статьи 9 Закона от 06.12.2011 № 402-ФЗ, пункт 11 Инструкции к Единому плану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счетов № 157н, пункт 32 СГС «Концептуальные основы бухучета и </w:t>
      </w:r>
      <w:r w:rsidRPr="000D074D">
        <w:rPr>
          <w:rFonts w:cstheme="minorHAnsi"/>
          <w:color w:val="000000"/>
          <w:sz w:val="24"/>
          <w:szCs w:val="24"/>
          <w:lang w:val="ru-RU"/>
        </w:rPr>
        <w:lastRenderedPageBreak/>
        <w:t>отчетности», Методические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указания, утвержденные приказом Минфина от 30.03.2015 № 52н, статья 2 Закона от 06.04.2011 №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63-ФЗ.</w:t>
      </w:r>
    </w:p>
    <w:p w:rsidR="00092EA4" w:rsidRPr="000D074D" w:rsidRDefault="00382D37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12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 По требованию контролирующих ведомств первичные документы представляются в электронном виде. При невозможности ведомства получить документ в электронном виде копии электронных первичных документов и регистров бухгалтерского учета распечатываются на бумажном носителе и заверяются главным врачем собственноручной подписью.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При заверении одной страницы электронного документа (регистра) проставляется штамп «Копия электронного документа верна», должность заверившего лица, собственноручная подпись, расшифровка подписи и дата заверения.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При заверении многостраничного документа заверяется копия каждого листа.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Основание: часть 5 статьи 9 Закона от 06.12.2011 № 402-ФЗ, пункт 11 Инструкции к Единому плану счетов № 157н, пункт 32 СГС «Концептуальные основы бухучета и отчетности», Методические указания, утвержденные приказом Минфина от 30.03.2015 № 52н, статья 2 Закона от 06.04.2011 № 63-ФЗ.</w:t>
      </w:r>
    </w:p>
    <w:p w:rsidR="00092EA4" w:rsidRPr="000D074D" w:rsidRDefault="00A40C75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13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 Электронные документы, подписанные квалифицированной электронной подписью, хранятся в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электронном виде на съемных носителях информации в соответствии с порядком учета и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хранения съемных носителей информации. При этом ведется журнал учета и движения электронных носителей. Журнал должен быть пронумерован, прошнурован и скреплен печатью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учреждения. Ведение и хранение журнала возлагается приказом главного врача на ответственного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сотрудника учреждения.</w:t>
      </w:r>
      <w:r w:rsidR="007A2000" w:rsidRPr="000D074D">
        <w:rPr>
          <w:rFonts w:cstheme="minorHAnsi"/>
          <w:sz w:val="24"/>
          <w:szCs w:val="24"/>
          <w:lang w:val="ru-RU"/>
        </w:rPr>
        <w:br/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Основание: пункт 33 СГС «Концептуальные основы бухучета и отчетности», пункт 14 Инструкции к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Единому плану счетов № 157н.</w:t>
      </w:r>
    </w:p>
    <w:p w:rsidR="00092EA4" w:rsidRPr="000D074D" w:rsidRDefault="0051147E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 При необходимости изготовления бумажных копий электронных документов и регистров бухгалтерского учета бумажные копии заверяются штампом, который проставляется автоматически при распечатке документа: «Документ подписан электронной подписью в системе электронного документооборота ГБУ</w:t>
      </w:r>
      <w:r w:rsidR="008A039B">
        <w:rPr>
          <w:rFonts w:cstheme="minorHAnsi"/>
          <w:color w:val="000000"/>
          <w:sz w:val="24"/>
          <w:szCs w:val="24"/>
          <w:lang w:val="ru-RU"/>
        </w:rPr>
        <w:t xml:space="preserve"> РО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 "</w:t>
      </w:r>
      <w:r w:rsidR="008A039B">
        <w:rPr>
          <w:rFonts w:cstheme="minorHAnsi"/>
          <w:color w:val="000000"/>
          <w:sz w:val="24"/>
          <w:szCs w:val="24"/>
          <w:lang w:val="ru-RU"/>
        </w:rPr>
        <w:t>Новомичуринская МРБ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"», – с указанием сведений о сертификате электронной подписи – кому выдан и срок действия. Дополнительно сотрудник бухгалтерии, ответственный за обработку документа, ведение регистра, ставит надпись «Копия верна», дату распечатки и свою подпись.</w:t>
      </w:r>
      <w:r w:rsidR="007A2000" w:rsidRPr="000D074D">
        <w:rPr>
          <w:rFonts w:cstheme="minorHAnsi"/>
          <w:sz w:val="24"/>
          <w:szCs w:val="24"/>
          <w:lang w:val="ru-RU"/>
        </w:rPr>
        <w:br/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Основание: пункт 32 СГС «Концептуальные основы бухучета и отчетности».</w:t>
      </w:r>
    </w:p>
    <w:p w:rsidR="00092EA4" w:rsidRPr="000D074D" w:rsidRDefault="00D52ED6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15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 В деятельности учреждения используются следующие бланки строгой отчетности:</w:t>
      </w:r>
    </w:p>
    <w:p w:rsidR="00092EA4" w:rsidRPr="00EE66C3" w:rsidRDefault="007A2000">
      <w:pPr>
        <w:numPr>
          <w:ilvl w:val="0"/>
          <w:numId w:val="9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EE66C3">
        <w:rPr>
          <w:rFonts w:cstheme="minorHAnsi"/>
          <w:color w:val="000000"/>
          <w:sz w:val="24"/>
          <w:szCs w:val="24"/>
          <w:lang w:val="ru-RU"/>
        </w:rPr>
        <w:t xml:space="preserve">бланки </w:t>
      </w:r>
      <w:r w:rsidR="00EE66C3">
        <w:rPr>
          <w:rFonts w:cstheme="minorHAnsi"/>
          <w:color w:val="000000"/>
          <w:sz w:val="24"/>
          <w:szCs w:val="24"/>
          <w:lang w:val="ru-RU"/>
        </w:rPr>
        <w:t>медицинских заключений об отсутствии медицинских противопоказаний к владению оружием</w:t>
      </w:r>
      <w:r w:rsidRPr="00EE66C3">
        <w:rPr>
          <w:rFonts w:cstheme="minorHAnsi"/>
          <w:color w:val="000000"/>
          <w:sz w:val="24"/>
          <w:szCs w:val="24"/>
          <w:lang w:val="ru-RU"/>
        </w:rPr>
        <w:t>;</w:t>
      </w:r>
    </w:p>
    <w:p w:rsidR="00092EA4" w:rsidRPr="00EE66C3" w:rsidRDefault="007A2000">
      <w:pPr>
        <w:numPr>
          <w:ilvl w:val="0"/>
          <w:numId w:val="9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EE66C3">
        <w:rPr>
          <w:rFonts w:cstheme="minorHAnsi"/>
          <w:color w:val="000000"/>
          <w:sz w:val="24"/>
          <w:szCs w:val="24"/>
          <w:lang w:val="ru-RU"/>
        </w:rPr>
        <w:t xml:space="preserve">бланки </w:t>
      </w:r>
      <w:r w:rsidR="00EE66C3">
        <w:rPr>
          <w:rFonts w:cstheme="minorHAnsi"/>
          <w:color w:val="000000"/>
          <w:sz w:val="24"/>
          <w:szCs w:val="24"/>
          <w:lang w:val="ru-RU"/>
        </w:rPr>
        <w:t>медицинских справок о допуске к управлению транспортным средством</w:t>
      </w:r>
      <w:r w:rsidRPr="00EE66C3">
        <w:rPr>
          <w:rFonts w:cstheme="minorHAnsi"/>
          <w:color w:val="000000"/>
          <w:sz w:val="24"/>
          <w:szCs w:val="24"/>
          <w:lang w:val="ru-RU"/>
        </w:rPr>
        <w:t>;</w:t>
      </w:r>
    </w:p>
    <w:p w:rsidR="00092EA4" w:rsidRPr="000D074D" w:rsidRDefault="007A2000">
      <w:pPr>
        <w:numPr>
          <w:ilvl w:val="0"/>
          <w:numId w:val="9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рецептурные бланки;</w:t>
      </w:r>
    </w:p>
    <w:p w:rsidR="00092EA4" w:rsidRPr="000D074D" w:rsidRDefault="007A2000">
      <w:pPr>
        <w:numPr>
          <w:ilvl w:val="0"/>
          <w:numId w:val="9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бланки трудовых книжек и вкладышей к ним;</w:t>
      </w:r>
    </w:p>
    <w:p w:rsidR="00092EA4" w:rsidRPr="00EE66C3" w:rsidRDefault="00EE66C3">
      <w:pPr>
        <w:numPr>
          <w:ilvl w:val="0"/>
          <w:numId w:val="9"/>
        </w:numPr>
        <w:ind w:left="780" w:right="18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бланки свидетельств о рождении; </w:t>
      </w:r>
    </w:p>
    <w:p w:rsidR="00EE66C3" w:rsidRPr="00EE66C3" w:rsidRDefault="00EE66C3">
      <w:pPr>
        <w:numPr>
          <w:ilvl w:val="0"/>
          <w:numId w:val="9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бланки медицинских свидетельств о смерти;</w:t>
      </w:r>
    </w:p>
    <w:p w:rsidR="00EE66C3" w:rsidRPr="00EE66C3" w:rsidRDefault="00EE66C3">
      <w:pPr>
        <w:numPr>
          <w:ilvl w:val="0"/>
          <w:numId w:val="9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lastRenderedPageBreak/>
        <w:t>бланки медицинских заключений об отсутствии в организме человека наркотических средств.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Учет бланков ведется по стоимости их приобретения.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 337 Инструкции к Единому плану счетов № 157н.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Бланки строгой отчетности хранятся в металлических шкафах и (или) сейфах в структурных подразделениях учреждения. По окончании рабочего дня места хранения бланков опечатываются.</w:t>
      </w:r>
      <w:r w:rsidR="00EE66C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0D074D">
        <w:rPr>
          <w:rFonts w:cstheme="minorHAnsi"/>
          <w:color w:val="000000"/>
          <w:sz w:val="24"/>
          <w:szCs w:val="24"/>
          <w:lang w:val="ru-RU"/>
        </w:rPr>
        <w:t>Списание бланков строгой отчетности с забалансового счета 03 «Бланки строгой отчетности» осуществляется по Акту о списании бланков строгой отчетности (ф. 0510461) в следующих случаях:</w:t>
      </w:r>
    </w:p>
    <w:p w:rsidR="00092EA4" w:rsidRPr="000D074D" w:rsidRDefault="007A2000">
      <w:pPr>
        <w:numPr>
          <w:ilvl w:val="0"/>
          <w:numId w:val="10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ответственный сотрудник оформил бланк строгой отчетности;</w:t>
      </w:r>
    </w:p>
    <w:p w:rsidR="00092EA4" w:rsidRPr="000D074D" w:rsidRDefault="007A2000">
      <w:pPr>
        <w:numPr>
          <w:ilvl w:val="0"/>
          <w:numId w:val="10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выявлена порча, хищение или недостача;</w:t>
      </w:r>
    </w:p>
    <w:p w:rsidR="00092EA4" w:rsidRPr="000D074D" w:rsidRDefault="007A2000">
      <w:pPr>
        <w:numPr>
          <w:ilvl w:val="0"/>
          <w:numId w:val="10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принято решение о списании бланков строгой отчетности, которые признаны недействительными в связи с изменением законодательства.</w:t>
      </w:r>
    </w:p>
    <w:p w:rsidR="00092EA4" w:rsidRPr="000D074D" w:rsidRDefault="00EE66C3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16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 Перечень должностей сотрудников, ответственных за учет, хранение и выдачу бланков строгой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отчетности, приведен в приложении </w:t>
      </w:r>
      <w:r>
        <w:rPr>
          <w:rFonts w:cstheme="minorHAnsi"/>
          <w:color w:val="000000"/>
          <w:sz w:val="24"/>
          <w:szCs w:val="24"/>
          <w:lang w:val="ru-RU"/>
        </w:rPr>
        <w:t>9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</w:t>
      </w:r>
    </w:p>
    <w:p w:rsidR="00092EA4" w:rsidRPr="000D074D" w:rsidRDefault="00E57FE4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17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 Особенности применения первичных документов:</w:t>
      </w:r>
    </w:p>
    <w:p w:rsidR="00092EA4" w:rsidRPr="00D4505B" w:rsidRDefault="00D4505B">
      <w:pPr>
        <w:rPr>
          <w:rFonts w:cstheme="minorHAnsi"/>
          <w:color w:val="000000" w:themeColor="text1"/>
          <w:sz w:val="24"/>
          <w:szCs w:val="24"/>
          <w:lang w:val="ru-RU"/>
        </w:rPr>
      </w:pPr>
      <w:r w:rsidRPr="00D4505B">
        <w:rPr>
          <w:rFonts w:cstheme="minorHAnsi"/>
          <w:color w:val="000000" w:themeColor="text1"/>
          <w:sz w:val="24"/>
          <w:szCs w:val="24"/>
          <w:lang w:val="ru-RU"/>
        </w:rPr>
        <w:t>17.1.</w:t>
      </w:r>
      <w:r w:rsidR="007A2000" w:rsidRPr="00D4505B">
        <w:rPr>
          <w:rFonts w:cstheme="minorHAnsi"/>
          <w:color w:val="000000" w:themeColor="text1"/>
          <w:sz w:val="24"/>
          <w:szCs w:val="24"/>
          <w:lang w:val="ru-RU"/>
        </w:rPr>
        <w:t xml:space="preserve"> В Табеле учета использования рабочего времени (ф. 0504421) регистрируются случаи отклонений от нормального использования рабочего времени, установленного правилами внутреннего трудового распорядка. В графах 20 и 37 отражаются итоговые данные неявок.</w:t>
      </w:r>
    </w:p>
    <w:p w:rsidR="00092EA4" w:rsidRPr="00D4505B" w:rsidRDefault="007A2000">
      <w:pPr>
        <w:rPr>
          <w:rFonts w:cstheme="minorHAnsi"/>
          <w:color w:val="000000" w:themeColor="text1"/>
          <w:sz w:val="24"/>
          <w:szCs w:val="24"/>
          <w:lang w:val="ru-RU"/>
        </w:rPr>
      </w:pPr>
      <w:r w:rsidRPr="00D4505B">
        <w:rPr>
          <w:rFonts w:cstheme="minorHAnsi"/>
          <w:color w:val="000000" w:themeColor="text1"/>
          <w:sz w:val="24"/>
          <w:szCs w:val="24"/>
          <w:lang w:val="ru-RU"/>
        </w:rPr>
        <w:t>Табель учета использования рабочего времени (ф. 0504421) дополнен условными обозначениями: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8516"/>
        <w:gridCol w:w="661"/>
      </w:tblGrid>
      <w:tr w:rsidR="00092EA4" w:rsidRPr="00D450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D4505B" w:rsidRDefault="007A200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4505B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D4505B" w:rsidRDefault="007A200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4505B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Код</w:t>
            </w:r>
          </w:p>
        </w:tc>
      </w:tr>
      <w:tr w:rsidR="00092EA4" w:rsidRPr="00D450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D4505B" w:rsidRDefault="007A200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4505B">
              <w:rPr>
                <w:rFonts w:cstheme="minorHAnsi"/>
                <w:color w:val="000000" w:themeColor="text1"/>
                <w:sz w:val="24"/>
                <w:szCs w:val="24"/>
              </w:rPr>
              <w:t>Дополнительные выходные дни (оплачиваемые)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D4505B" w:rsidRDefault="007A200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4505B">
              <w:rPr>
                <w:rFonts w:cstheme="minorHAnsi"/>
                <w:color w:val="000000" w:themeColor="text1"/>
                <w:sz w:val="24"/>
                <w:szCs w:val="24"/>
              </w:rPr>
              <w:t>ОВ</w:t>
            </w:r>
          </w:p>
        </w:tc>
      </w:tr>
      <w:tr w:rsidR="00092EA4" w:rsidRPr="00D450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D4505B" w:rsidRDefault="007A200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4505B">
              <w:rPr>
                <w:rFonts w:cstheme="minorHAnsi"/>
                <w:color w:val="000000" w:themeColor="text1"/>
                <w:sz w:val="24"/>
                <w:szCs w:val="24"/>
              </w:rPr>
              <w:t>Заключение под стражу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D4505B" w:rsidRDefault="007A200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4505B">
              <w:rPr>
                <w:rFonts w:cstheme="minorHAnsi"/>
                <w:color w:val="000000" w:themeColor="text1"/>
                <w:sz w:val="24"/>
                <w:szCs w:val="24"/>
              </w:rPr>
              <w:t>ЗС</w:t>
            </w:r>
          </w:p>
        </w:tc>
      </w:tr>
      <w:tr w:rsidR="00092EA4" w:rsidRPr="00D450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D4505B" w:rsidRDefault="007A2000">
            <w:pPr>
              <w:rPr>
                <w:rFonts w:cstheme="minorHAnsi"/>
                <w:color w:val="000000" w:themeColor="text1"/>
                <w:sz w:val="24"/>
                <w:szCs w:val="24"/>
                <w:lang w:val="ru-RU"/>
              </w:rPr>
            </w:pPr>
            <w:r w:rsidRPr="00D4505B">
              <w:rPr>
                <w:rFonts w:cstheme="minorHAnsi"/>
                <w:color w:val="000000" w:themeColor="text1"/>
                <w:sz w:val="24"/>
                <w:szCs w:val="24"/>
                <w:lang w:val="ru-RU"/>
              </w:rPr>
              <w:t>Нахождение в пути к месту вахты и</w:t>
            </w:r>
            <w:r w:rsidRPr="00D4505B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Pr="00D4505B">
              <w:rPr>
                <w:rFonts w:cstheme="minorHAnsi"/>
                <w:color w:val="000000" w:themeColor="text1"/>
                <w:sz w:val="24"/>
                <w:szCs w:val="24"/>
                <w:lang w:val="ru-RU"/>
              </w:rPr>
              <w:t>обратно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D4505B" w:rsidRDefault="007A200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4505B">
              <w:rPr>
                <w:rFonts w:cstheme="minorHAnsi"/>
                <w:color w:val="000000" w:themeColor="text1"/>
                <w:sz w:val="24"/>
                <w:szCs w:val="24"/>
              </w:rPr>
              <w:t>ДП</w:t>
            </w:r>
          </w:p>
        </w:tc>
      </w:tr>
      <w:tr w:rsidR="00092EA4" w:rsidRPr="00D450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D4505B" w:rsidRDefault="007A2000">
            <w:pPr>
              <w:rPr>
                <w:rFonts w:cstheme="minorHAnsi"/>
                <w:color w:val="000000" w:themeColor="text1"/>
                <w:sz w:val="24"/>
                <w:szCs w:val="24"/>
                <w:lang w:val="ru-RU"/>
              </w:rPr>
            </w:pPr>
            <w:r w:rsidRPr="00D4505B">
              <w:rPr>
                <w:rFonts w:cstheme="minorHAnsi"/>
                <w:color w:val="000000" w:themeColor="text1"/>
                <w:sz w:val="24"/>
                <w:szCs w:val="24"/>
                <w:lang w:val="ru-RU"/>
              </w:rPr>
              <w:t>Дополнительный оплачиваемый выходной день для прохождения диспансеризации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D4505B" w:rsidRDefault="007A200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4505B">
              <w:rPr>
                <w:rFonts w:cstheme="minorHAnsi"/>
                <w:color w:val="000000" w:themeColor="text1"/>
                <w:sz w:val="24"/>
                <w:szCs w:val="24"/>
              </w:rPr>
              <w:t>Д</w:t>
            </w:r>
          </w:p>
        </w:tc>
      </w:tr>
      <w:tr w:rsidR="00092EA4" w:rsidRPr="00D450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D4505B" w:rsidRDefault="007A200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4505B">
              <w:rPr>
                <w:rFonts w:cstheme="minorHAnsi"/>
                <w:color w:val="000000" w:themeColor="text1"/>
                <w:sz w:val="24"/>
                <w:szCs w:val="24"/>
              </w:rPr>
              <w:t>Нерабочий оплачиваемый день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D4505B" w:rsidRDefault="007A200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4505B">
              <w:rPr>
                <w:rFonts w:cstheme="minorHAnsi"/>
                <w:color w:val="000000" w:themeColor="text1"/>
                <w:sz w:val="24"/>
                <w:szCs w:val="24"/>
              </w:rPr>
              <w:t>НОД</w:t>
            </w:r>
          </w:p>
        </w:tc>
      </w:tr>
      <w:tr w:rsidR="00092EA4" w:rsidRPr="00D450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D4505B" w:rsidRDefault="007A2000">
            <w:pPr>
              <w:rPr>
                <w:rFonts w:cstheme="minorHAnsi"/>
                <w:color w:val="000000" w:themeColor="text1"/>
                <w:sz w:val="24"/>
                <w:szCs w:val="24"/>
                <w:lang w:val="ru-RU"/>
              </w:rPr>
            </w:pPr>
            <w:r w:rsidRPr="00D4505B">
              <w:rPr>
                <w:rFonts w:cstheme="minorHAnsi"/>
                <w:color w:val="000000" w:themeColor="text1"/>
                <w:sz w:val="24"/>
                <w:szCs w:val="24"/>
                <w:lang w:val="ru-RU"/>
              </w:rPr>
              <w:t>Выходные за вакцинацию с сохранением заработной платы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D4505B" w:rsidRDefault="007A200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4505B">
              <w:rPr>
                <w:rFonts w:cstheme="minorHAnsi"/>
                <w:color w:val="000000" w:themeColor="text1"/>
                <w:sz w:val="24"/>
                <w:szCs w:val="24"/>
              </w:rPr>
              <w:t>ВВ</w:t>
            </w:r>
          </w:p>
        </w:tc>
      </w:tr>
      <w:tr w:rsidR="00092EA4" w:rsidRPr="00D450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D4505B" w:rsidRDefault="007A2000">
            <w:pPr>
              <w:rPr>
                <w:rFonts w:cstheme="minorHAnsi"/>
                <w:color w:val="000000" w:themeColor="text1"/>
                <w:sz w:val="24"/>
                <w:szCs w:val="24"/>
                <w:lang w:val="ru-RU"/>
              </w:rPr>
            </w:pPr>
            <w:r w:rsidRPr="00D4505B">
              <w:rPr>
                <w:rFonts w:cstheme="minorHAnsi"/>
                <w:color w:val="000000" w:themeColor="text1"/>
                <w:sz w:val="24"/>
                <w:szCs w:val="24"/>
                <w:lang w:val="ru-RU"/>
              </w:rPr>
              <w:t>Приостановка действия трудового договора в связи с мобилизацией сотрудника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D4505B" w:rsidRDefault="007A200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4505B">
              <w:rPr>
                <w:rFonts w:cstheme="minorHAnsi"/>
                <w:color w:val="000000" w:themeColor="text1"/>
                <w:sz w:val="24"/>
                <w:szCs w:val="24"/>
              </w:rPr>
              <w:t>ПД</w:t>
            </w:r>
          </w:p>
        </w:tc>
      </w:tr>
      <w:tr w:rsidR="00092EA4" w:rsidRPr="00D450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D4505B" w:rsidRDefault="007A200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4505B">
              <w:rPr>
                <w:rFonts w:cstheme="minorHAnsi"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D4505B" w:rsidRDefault="00092EA4">
            <w:pPr>
              <w:ind w:left="75" w:right="75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092EA4" w:rsidRPr="00D4505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92EA4" w:rsidRPr="00D4505B" w:rsidRDefault="00092EA4">
            <w:pPr>
              <w:ind w:left="75" w:right="75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92EA4" w:rsidRPr="00D4505B" w:rsidRDefault="00092EA4">
            <w:pPr>
              <w:ind w:left="75" w:right="75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:rsidR="00092EA4" w:rsidRPr="00D4505B" w:rsidRDefault="007A2000">
      <w:pPr>
        <w:rPr>
          <w:rFonts w:cstheme="minorHAnsi"/>
          <w:color w:val="000000" w:themeColor="text1"/>
          <w:sz w:val="24"/>
          <w:szCs w:val="24"/>
          <w:lang w:val="ru-RU"/>
        </w:rPr>
      </w:pPr>
      <w:r w:rsidRPr="00D4505B">
        <w:rPr>
          <w:rFonts w:cstheme="minorHAnsi"/>
          <w:color w:val="000000" w:themeColor="text1"/>
          <w:sz w:val="24"/>
          <w:szCs w:val="24"/>
          <w:lang w:val="ru-RU"/>
        </w:rPr>
        <w:t>Расширено применение буквенного кода «Г» – Выполнение государственных обязанностей – для</w:t>
      </w:r>
      <w:r w:rsidRPr="00D4505B">
        <w:rPr>
          <w:rFonts w:cstheme="minorHAnsi"/>
          <w:color w:val="000000" w:themeColor="text1"/>
          <w:sz w:val="24"/>
          <w:szCs w:val="24"/>
        </w:rPr>
        <w:t> </w:t>
      </w:r>
      <w:r w:rsidRPr="00D4505B">
        <w:rPr>
          <w:rFonts w:cstheme="minorHAnsi"/>
          <w:color w:val="000000" w:themeColor="text1"/>
          <w:sz w:val="24"/>
          <w:szCs w:val="24"/>
          <w:lang w:val="ru-RU"/>
        </w:rPr>
        <w:t xml:space="preserve">случаев выполнения сотрудниками общественных обязанностей </w:t>
      </w:r>
      <w:r w:rsidRPr="00D4505B">
        <w:rPr>
          <w:rFonts w:cstheme="minorHAnsi"/>
          <w:color w:val="000000" w:themeColor="text1"/>
          <w:sz w:val="24"/>
          <w:szCs w:val="24"/>
          <w:lang w:val="ru-RU"/>
        </w:rPr>
        <w:lastRenderedPageBreak/>
        <w:t>(например, для регистрации дней</w:t>
      </w:r>
      <w:r w:rsidRPr="00D4505B">
        <w:rPr>
          <w:rFonts w:cstheme="minorHAnsi"/>
          <w:color w:val="000000" w:themeColor="text1"/>
          <w:sz w:val="24"/>
          <w:szCs w:val="24"/>
        </w:rPr>
        <w:t> </w:t>
      </w:r>
      <w:r w:rsidRPr="00D4505B">
        <w:rPr>
          <w:rFonts w:cstheme="minorHAnsi"/>
          <w:color w:val="000000" w:themeColor="text1"/>
          <w:sz w:val="24"/>
          <w:szCs w:val="24"/>
          <w:lang w:val="ru-RU"/>
        </w:rPr>
        <w:t>медицинского освидетельствования перед сдачей крови, дней сдачи крови, дней, когда сотрудник</w:t>
      </w:r>
      <w:r w:rsidRPr="00D4505B">
        <w:rPr>
          <w:rFonts w:cstheme="minorHAnsi"/>
          <w:color w:val="000000" w:themeColor="text1"/>
          <w:sz w:val="24"/>
          <w:szCs w:val="24"/>
        </w:rPr>
        <w:t> </w:t>
      </w:r>
      <w:r w:rsidRPr="00D4505B">
        <w:rPr>
          <w:rFonts w:cstheme="minorHAnsi"/>
          <w:color w:val="000000" w:themeColor="text1"/>
          <w:sz w:val="24"/>
          <w:szCs w:val="24"/>
          <w:lang w:val="ru-RU"/>
        </w:rPr>
        <w:t>отсутствовал по вызову в военкомат на военные сборы, по вызову в суд и другие госорганы в</w:t>
      </w:r>
      <w:r w:rsidRPr="00D4505B">
        <w:rPr>
          <w:rFonts w:cstheme="minorHAnsi"/>
          <w:color w:val="000000" w:themeColor="text1"/>
          <w:sz w:val="24"/>
          <w:szCs w:val="24"/>
        </w:rPr>
        <w:t> </w:t>
      </w:r>
      <w:r w:rsidRPr="00D4505B">
        <w:rPr>
          <w:rFonts w:cstheme="minorHAnsi"/>
          <w:color w:val="000000" w:themeColor="text1"/>
          <w:sz w:val="24"/>
          <w:szCs w:val="24"/>
          <w:lang w:val="ru-RU"/>
        </w:rPr>
        <w:t>качестве свидетеля и пр.).</w:t>
      </w:r>
    </w:p>
    <w:p w:rsidR="00092EA4" w:rsidRPr="00D4505B" w:rsidRDefault="00D4505B">
      <w:pPr>
        <w:rPr>
          <w:rFonts w:cstheme="minorHAnsi"/>
          <w:color w:val="000000" w:themeColor="text1"/>
          <w:sz w:val="24"/>
          <w:szCs w:val="24"/>
          <w:lang w:val="ru-RU"/>
        </w:rPr>
      </w:pPr>
      <w:r w:rsidRPr="00D4505B">
        <w:rPr>
          <w:rFonts w:cstheme="minorHAnsi"/>
          <w:color w:val="000000" w:themeColor="text1"/>
          <w:sz w:val="24"/>
          <w:szCs w:val="24"/>
          <w:lang w:val="ru-RU"/>
        </w:rPr>
        <w:t>17</w:t>
      </w:r>
      <w:r w:rsidR="007A2000" w:rsidRPr="00D4505B">
        <w:rPr>
          <w:rFonts w:cstheme="minorHAnsi"/>
          <w:color w:val="000000" w:themeColor="text1"/>
          <w:sz w:val="24"/>
          <w:szCs w:val="24"/>
          <w:lang w:val="ru-RU"/>
        </w:rPr>
        <w:t>.</w:t>
      </w:r>
      <w:r w:rsidRPr="00D4505B">
        <w:rPr>
          <w:rFonts w:cstheme="minorHAnsi"/>
          <w:color w:val="000000" w:themeColor="text1"/>
          <w:sz w:val="24"/>
          <w:szCs w:val="24"/>
          <w:lang w:val="ru-RU"/>
        </w:rPr>
        <w:t>2</w:t>
      </w:r>
      <w:r w:rsidR="007A2000" w:rsidRPr="00D4505B">
        <w:rPr>
          <w:rFonts w:cstheme="minorHAnsi"/>
          <w:color w:val="000000" w:themeColor="text1"/>
          <w:sz w:val="24"/>
          <w:szCs w:val="24"/>
          <w:lang w:val="ru-RU"/>
        </w:rPr>
        <w:t>. Расчеты по заработной плате и другим выплатам оформляются в Расчетной ведомости (ф. 0504402) и Платежной ведомости (ф. 0504403).</w:t>
      </w:r>
    </w:p>
    <w:p w:rsidR="00092EA4" w:rsidRPr="00D4505B" w:rsidRDefault="00D4505B">
      <w:pPr>
        <w:rPr>
          <w:rFonts w:cstheme="minorHAnsi"/>
          <w:color w:val="000000"/>
          <w:sz w:val="24"/>
          <w:szCs w:val="24"/>
          <w:lang w:val="ru-RU"/>
        </w:rPr>
      </w:pPr>
      <w:r w:rsidRPr="00D4505B">
        <w:rPr>
          <w:rFonts w:cstheme="minorHAnsi"/>
          <w:color w:val="000000"/>
          <w:sz w:val="24"/>
          <w:szCs w:val="24"/>
          <w:lang w:val="ru-RU"/>
        </w:rPr>
        <w:t>18</w:t>
      </w:r>
      <w:r w:rsidR="007A2000" w:rsidRPr="00D4505B">
        <w:rPr>
          <w:rFonts w:cstheme="minorHAnsi"/>
          <w:color w:val="000000"/>
          <w:sz w:val="24"/>
          <w:szCs w:val="24"/>
          <w:lang w:val="ru-RU"/>
        </w:rPr>
        <w:t xml:space="preserve">. Сотрудник, ответственный за оформление расчетных листков, </w:t>
      </w:r>
      <w:r w:rsidR="00EE6E2C" w:rsidRPr="00D4505B">
        <w:rPr>
          <w:rFonts w:cstheme="minorHAnsi"/>
          <w:color w:val="000000"/>
          <w:sz w:val="24"/>
          <w:szCs w:val="24"/>
          <w:lang w:val="ru-RU"/>
        </w:rPr>
        <w:t xml:space="preserve">выдает </w:t>
      </w:r>
      <w:r w:rsidR="007A2000" w:rsidRPr="00D4505B">
        <w:rPr>
          <w:rFonts w:cstheme="minorHAnsi"/>
          <w:color w:val="000000"/>
          <w:sz w:val="24"/>
          <w:szCs w:val="24"/>
          <w:lang w:val="ru-RU"/>
        </w:rPr>
        <w:t xml:space="preserve"> каждому сотруднику </w:t>
      </w:r>
      <w:r w:rsidR="00EE6E2C" w:rsidRPr="00D4505B">
        <w:rPr>
          <w:rFonts w:cstheme="minorHAnsi"/>
          <w:color w:val="000000"/>
          <w:sz w:val="24"/>
          <w:szCs w:val="24"/>
          <w:lang w:val="ru-RU"/>
        </w:rPr>
        <w:t xml:space="preserve">и сотруднику ответственному по приказу учреждения </w:t>
      </w:r>
      <w:r w:rsidR="007A2000" w:rsidRPr="00D4505B">
        <w:rPr>
          <w:rFonts w:cstheme="minorHAnsi"/>
          <w:color w:val="000000"/>
          <w:sz w:val="24"/>
          <w:szCs w:val="24"/>
          <w:lang w:val="ru-RU"/>
        </w:rPr>
        <w:t xml:space="preserve">расчетный листок </w:t>
      </w:r>
      <w:r w:rsidR="00EE6E2C" w:rsidRPr="00D4505B">
        <w:rPr>
          <w:rFonts w:cstheme="minorHAnsi"/>
          <w:color w:val="000000"/>
          <w:sz w:val="24"/>
          <w:szCs w:val="24"/>
          <w:lang w:val="ru-RU"/>
        </w:rPr>
        <w:t>за</w:t>
      </w:r>
      <w:r w:rsidR="007A2000" w:rsidRPr="00D4505B">
        <w:rPr>
          <w:rFonts w:cstheme="minorHAnsi"/>
          <w:color w:val="000000"/>
          <w:sz w:val="24"/>
          <w:szCs w:val="24"/>
          <w:lang w:val="ru-RU"/>
        </w:rPr>
        <w:t xml:space="preserve"> день выдачи зарплаты за вторую половину месяца.</w:t>
      </w:r>
    </w:p>
    <w:p w:rsidR="00EE6E2C" w:rsidRPr="000D074D" w:rsidRDefault="00D4505B">
      <w:pPr>
        <w:rPr>
          <w:rFonts w:cstheme="minorHAnsi"/>
          <w:color w:val="000000"/>
          <w:sz w:val="24"/>
          <w:szCs w:val="24"/>
          <w:lang w:val="ru-RU"/>
        </w:rPr>
      </w:pPr>
      <w:r w:rsidRPr="00D4505B">
        <w:rPr>
          <w:rFonts w:cstheme="minorHAnsi"/>
          <w:color w:val="000000"/>
          <w:sz w:val="24"/>
          <w:szCs w:val="24"/>
          <w:lang w:val="ru-RU"/>
        </w:rPr>
        <w:t>19</w:t>
      </w:r>
      <w:r w:rsidR="00EE6E2C" w:rsidRPr="00D4505B">
        <w:rPr>
          <w:rFonts w:cstheme="minorHAnsi"/>
          <w:color w:val="000000"/>
          <w:sz w:val="24"/>
          <w:szCs w:val="24"/>
          <w:lang w:val="ru-RU"/>
        </w:rPr>
        <w:t>. Заработная плата выдается два раза в месяц 13 и 28 числа.</w:t>
      </w:r>
    </w:p>
    <w:p w:rsidR="00092EA4" w:rsidRPr="000D074D" w:rsidRDefault="007A2000">
      <w:pPr>
        <w:spacing w:line="600" w:lineRule="atLeast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0D074D">
        <w:rPr>
          <w:rFonts w:cstheme="minorHAnsi"/>
          <w:b/>
          <w:bCs/>
          <w:color w:val="252525"/>
          <w:spacing w:val="-2"/>
          <w:sz w:val="24"/>
          <w:szCs w:val="24"/>
        </w:rPr>
        <w:t>IV</w:t>
      </w:r>
      <w:r w:rsidRPr="000D074D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. План счетов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1. Бухгалтерский учет ведется с использованием Рабочего плана счетов (приложение 10), разработанного в соответствии с Инструкцией к Единому плану счетов № 157н, Инструкцией №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174н, за исключением операций, указанных в пункте 2 раздела </w:t>
      </w:r>
      <w:r w:rsidRPr="000D074D">
        <w:rPr>
          <w:rFonts w:cstheme="minorHAnsi"/>
          <w:color w:val="000000"/>
          <w:sz w:val="24"/>
          <w:szCs w:val="24"/>
        </w:rPr>
        <w:t>IV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 настоящей учетной политики.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пункты 2 и 6 Инструкции к Единому плану счетов № 157н, пункт 19 СГС «Концептуальные основы бухучета и отчетности», подпункт «б» пункта 9 СГС «Учетная политика,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оценочные значения и ошибки».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При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отражении в бухучете хозяйственных операций 1–18-е разряды номера счета Рабочего плана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счетов формируются следующим образом:</w:t>
      </w:r>
      <w:r w:rsidRPr="000D074D">
        <w:rPr>
          <w:rFonts w:cstheme="minorHAnsi"/>
          <w:sz w:val="24"/>
          <w:szCs w:val="24"/>
          <w:lang w:val="ru-RU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877"/>
        <w:gridCol w:w="7300"/>
      </w:tblGrid>
      <w:tr w:rsidR="00092EA4" w:rsidRPr="000D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92EA4" w:rsidRPr="000D074D" w:rsidRDefault="007A2000">
            <w:pPr>
              <w:rPr>
                <w:rFonts w:cstheme="minorHAnsi"/>
                <w:sz w:val="24"/>
                <w:szCs w:val="24"/>
              </w:rPr>
            </w:pPr>
            <w:r w:rsidRPr="000D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Разряд номера счета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92EA4" w:rsidRPr="000D074D" w:rsidRDefault="007A2000">
            <w:pPr>
              <w:rPr>
                <w:rFonts w:cstheme="minorHAnsi"/>
                <w:sz w:val="24"/>
                <w:szCs w:val="24"/>
              </w:rPr>
            </w:pPr>
            <w:r w:rsidRPr="000D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Код</w:t>
            </w:r>
          </w:p>
        </w:tc>
      </w:tr>
      <w:tr w:rsidR="00092EA4" w:rsidRPr="00FD0F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92EA4" w:rsidRPr="000D074D" w:rsidRDefault="007A2000">
            <w:pPr>
              <w:rPr>
                <w:rFonts w:cstheme="minorHAnsi"/>
                <w:sz w:val="24"/>
                <w:szCs w:val="24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</w:rPr>
              <w:t>1–4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Default="007A2000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Аналитический код вида услуги:</w:t>
            </w:r>
          </w:p>
          <w:p w:rsidR="006A77E8" w:rsidRDefault="006A77E8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0901 «Стационарная медицинская помощь»</w:t>
            </w:r>
          </w:p>
          <w:p w:rsidR="006A77E8" w:rsidRPr="000D074D" w:rsidRDefault="006A77E8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0902 «Амбулаторная помощь»</w:t>
            </w:r>
          </w:p>
          <w:p w:rsidR="006A77E8" w:rsidRDefault="007A2000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0903 «Медицинская помощь в дневных стационарах всех типов»</w:t>
            </w:r>
          </w:p>
          <w:p w:rsidR="006A77E8" w:rsidRDefault="006A77E8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0904 «Скорая медицинская помощь»</w:t>
            </w:r>
          </w:p>
          <w:p w:rsidR="00092EA4" w:rsidRPr="000D074D" w:rsidRDefault="006A77E8" w:rsidP="006A77E8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0909 «Другие вопросы в области здравоохранения»</w:t>
            </w:r>
          </w:p>
        </w:tc>
      </w:tr>
      <w:tr w:rsidR="00092EA4" w:rsidRPr="000D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0D074D" w:rsidRDefault="007A2000">
            <w:pPr>
              <w:rPr>
                <w:rFonts w:cstheme="minorHAnsi"/>
                <w:sz w:val="24"/>
                <w:szCs w:val="24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</w:rPr>
              <w:t>5–14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0D074D" w:rsidRDefault="007A2000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Код целевой статьи расходов при осуществлении деятельности с целевыми средствами:</w:t>
            </w:r>
          </w:p>
          <w:p w:rsidR="00092EA4" w:rsidRPr="000D074D" w:rsidRDefault="007A2000">
            <w:pPr>
              <w:numPr>
                <w:ilvl w:val="0"/>
                <w:numId w:val="15"/>
              </w:numPr>
              <w:ind w:left="780" w:right="180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в рамках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проектов);</w:t>
            </w:r>
          </w:p>
          <w:p w:rsidR="00092EA4" w:rsidRPr="000D074D" w:rsidRDefault="007A2000">
            <w:pPr>
              <w:numPr>
                <w:ilvl w:val="0"/>
                <w:numId w:val="15"/>
              </w:numPr>
              <w:ind w:left="780" w:right="18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если указание целевой статьи предусмотрено требованиями целевого назначения активов, обязательств, иных объектов бухгалтерского учета.</w:t>
            </w:r>
          </w:p>
          <w:p w:rsidR="00092EA4" w:rsidRPr="000D074D" w:rsidRDefault="007A2000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</w:rPr>
              <w:t>В остальных случаях – нули</w:t>
            </w:r>
          </w:p>
        </w:tc>
      </w:tr>
      <w:tr w:rsidR="00092EA4" w:rsidRPr="00FD0F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0D074D" w:rsidRDefault="007A2000">
            <w:pPr>
              <w:rPr>
                <w:rFonts w:cstheme="minorHAnsi"/>
                <w:sz w:val="24"/>
                <w:szCs w:val="24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</w:rPr>
              <w:lastRenderedPageBreak/>
              <w:t>15–17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0D074D" w:rsidRDefault="007A2000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Код вида поступлений или выбытий, соответствующий:</w:t>
            </w:r>
          </w:p>
          <w:p w:rsidR="00092EA4" w:rsidRPr="000D074D" w:rsidRDefault="007A2000">
            <w:pPr>
              <w:numPr>
                <w:ilvl w:val="0"/>
                <w:numId w:val="16"/>
              </w:numPr>
              <w:ind w:left="780" w:right="180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аналитической группе подвида доходов бюджетов;</w:t>
            </w:r>
          </w:p>
          <w:p w:rsidR="00092EA4" w:rsidRPr="000D074D" w:rsidRDefault="007A2000">
            <w:pPr>
              <w:numPr>
                <w:ilvl w:val="0"/>
                <w:numId w:val="16"/>
              </w:numPr>
              <w:ind w:left="780" w:right="180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</w:rPr>
              <w:t>коду вида расходов;</w:t>
            </w:r>
          </w:p>
          <w:p w:rsidR="00092EA4" w:rsidRPr="000D074D" w:rsidRDefault="007A2000">
            <w:pPr>
              <w:numPr>
                <w:ilvl w:val="0"/>
                <w:numId w:val="16"/>
              </w:numPr>
              <w:ind w:left="780" w:right="18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аналитической группе вида источников финансирования</w:t>
            </w:r>
            <w:r w:rsidRPr="000D074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дефицитов бюджетов</w:t>
            </w:r>
          </w:p>
        </w:tc>
      </w:tr>
      <w:tr w:rsidR="00092EA4" w:rsidRPr="00FD0F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0D074D" w:rsidRDefault="007A2000">
            <w:pPr>
              <w:rPr>
                <w:rFonts w:cstheme="minorHAnsi"/>
                <w:sz w:val="24"/>
                <w:szCs w:val="24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0D074D" w:rsidRDefault="007A2000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Код вида финансового обеспечения (деятельности):</w:t>
            </w:r>
          </w:p>
          <w:p w:rsidR="00092EA4" w:rsidRPr="000D074D" w:rsidRDefault="007A2000">
            <w:pPr>
              <w:numPr>
                <w:ilvl w:val="0"/>
                <w:numId w:val="17"/>
              </w:numPr>
              <w:ind w:left="780" w:right="180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2 – приносящая доход деятельность (собственные доходы</w:t>
            </w:r>
            <w:r w:rsidRPr="000D074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учреждения);</w:t>
            </w:r>
          </w:p>
          <w:p w:rsidR="00092EA4" w:rsidRPr="000D074D" w:rsidRDefault="007A2000">
            <w:pPr>
              <w:numPr>
                <w:ilvl w:val="0"/>
                <w:numId w:val="17"/>
              </w:numPr>
              <w:ind w:left="780" w:right="180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</w:rPr>
              <w:t>3 – средства во временном распоряжении;</w:t>
            </w:r>
          </w:p>
          <w:p w:rsidR="00092EA4" w:rsidRPr="000D074D" w:rsidRDefault="007A2000">
            <w:pPr>
              <w:numPr>
                <w:ilvl w:val="0"/>
                <w:numId w:val="17"/>
              </w:numPr>
              <w:ind w:left="780" w:right="180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4 – субсидия на выполнение государственного задания;</w:t>
            </w:r>
          </w:p>
          <w:p w:rsidR="00092EA4" w:rsidRPr="000D074D" w:rsidRDefault="007A2000">
            <w:pPr>
              <w:numPr>
                <w:ilvl w:val="0"/>
                <w:numId w:val="17"/>
              </w:numPr>
              <w:ind w:left="780" w:right="180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</w:rPr>
              <w:t>5 – субсидии на иные цели;</w:t>
            </w:r>
          </w:p>
          <w:p w:rsidR="00092EA4" w:rsidRPr="000D074D" w:rsidRDefault="007A2000">
            <w:pPr>
              <w:numPr>
                <w:ilvl w:val="0"/>
                <w:numId w:val="17"/>
              </w:numPr>
              <w:ind w:left="780" w:right="180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6 – субсидии на цели осуществления капитальных вложения;</w:t>
            </w:r>
          </w:p>
          <w:p w:rsidR="00092EA4" w:rsidRPr="000D074D" w:rsidRDefault="007A2000">
            <w:pPr>
              <w:numPr>
                <w:ilvl w:val="0"/>
                <w:numId w:val="17"/>
              </w:numPr>
              <w:ind w:left="780" w:right="18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  <w:lang w:val="ru-RU"/>
              </w:rPr>
              <w:t>7 – средства по обязательному медицинскому страхованию</w:t>
            </w:r>
          </w:p>
        </w:tc>
      </w:tr>
      <w:tr w:rsidR="00092EA4" w:rsidRPr="00FD0FF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92EA4" w:rsidRPr="000D074D" w:rsidRDefault="00092EA4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92EA4" w:rsidRPr="000D074D" w:rsidRDefault="00092EA4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пункты 21–21.2 Инструкции к Единому плану счетов № 157н, пункт 2.1 Инструкции №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174н.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Кроме забалансовых счетов, утвержденных в Инструкции к Единому плану счетов №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157н,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учреждение применяет дополнительные забалансовые счета, утвержденные в Рабочем плане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счетов (приложение </w:t>
      </w:r>
      <w:r w:rsidR="00937E94">
        <w:rPr>
          <w:rFonts w:cstheme="minorHAnsi"/>
          <w:color w:val="000000"/>
          <w:sz w:val="24"/>
          <w:szCs w:val="24"/>
          <w:lang w:val="ru-RU"/>
        </w:rPr>
        <w:t>10</w:t>
      </w:r>
      <w:r w:rsidRPr="000D074D">
        <w:rPr>
          <w:rFonts w:cstheme="minorHAnsi"/>
          <w:color w:val="000000"/>
          <w:sz w:val="24"/>
          <w:szCs w:val="24"/>
          <w:lang w:val="ru-RU"/>
        </w:rPr>
        <w:t>).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 332 Инструкции к Единому плану счетов №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157н, пункт 19 СГС «Концептуальные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основы бухучета и отчетности».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2. В части операций по исполнению публичных обязательств перед гражданами в денежной форме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учреждение ведет бюджетный учет по рабочему Плану счетов в соответствии Инструкцией №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162н.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пункты 2 и 6 Инструкции к Единому плану счетов № 157н.</w:t>
      </w:r>
    </w:p>
    <w:p w:rsidR="00B6290D" w:rsidRDefault="00B6290D">
      <w:pPr>
        <w:spacing w:line="600" w:lineRule="atLeast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B6290D" w:rsidRDefault="00B6290D">
      <w:pPr>
        <w:spacing w:line="600" w:lineRule="atLeast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092EA4" w:rsidRPr="000D074D" w:rsidRDefault="007A2000">
      <w:pPr>
        <w:spacing w:line="600" w:lineRule="atLeast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0D074D">
        <w:rPr>
          <w:rFonts w:cstheme="minorHAnsi"/>
          <w:b/>
          <w:bCs/>
          <w:color w:val="252525"/>
          <w:spacing w:val="-2"/>
          <w:sz w:val="24"/>
          <w:szCs w:val="24"/>
        </w:rPr>
        <w:lastRenderedPageBreak/>
        <w:t>V</w:t>
      </w:r>
      <w:r w:rsidRPr="000D074D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. Методика ведения бухгалтерского учета, оценки отдельных видов имущества и обязательств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1.1. Бухучет ведется по первичным документам, которые проверены сотрудниками бухгалтерии в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соответствии с положением о внутреннем финансовом контроле (приложение </w:t>
      </w:r>
      <w:r w:rsidR="004502D6">
        <w:rPr>
          <w:rFonts w:cstheme="minorHAnsi"/>
          <w:color w:val="000000"/>
          <w:sz w:val="24"/>
          <w:szCs w:val="24"/>
          <w:lang w:val="ru-RU"/>
        </w:rPr>
        <w:t>11</w:t>
      </w:r>
      <w:r w:rsidRPr="000D074D">
        <w:rPr>
          <w:rFonts w:cstheme="minorHAnsi"/>
          <w:color w:val="000000"/>
          <w:sz w:val="24"/>
          <w:szCs w:val="24"/>
          <w:lang w:val="ru-RU"/>
        </w:rPr>
        <w:t>).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 3 Инструкции к Единому плану счетов № 157н, пункт 23 СГС «Концептуальные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основы бухучета и отчетности».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1.2. Для случаев, которые не установлены в федеральных стандартах и других нормативно-правовых актах, регулирующих бухучет, метод определения справедливой стоимости выбирает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комиссия учреждения по поступлению и выбытию активов.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 54 СГС «Концептуальные основы бухучета и отчетности».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1.3. В случае если для показателя, необходимого для ведения бухгалтерского учета, не установлен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метод оценки в законодательстве и в настоящей учетной политике, то величина оценочного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показателя определяется профессиональным суждением главного бухгалтера.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 6 СГС «Учетная политика, оценочные значения и ошибки».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1.4. Принятие к учету основных средства, нематериальных и непроизведенных активов, по факту документального подтверждения их приобретения согласно условиям государственных контрактов (договоров), осуществляется на основании Решения о признании объектов НФА (ф. 0510441). При этом формирование дополнительных документов, в частности Акт о приеме-передаче объектов нефинансовых активов (ф. 0504101), Приходный ордер на приемку материальных ценностей (нефинансовых активов) (ф. 0504207) в этом случае не требуется.</w:t>
      </w:r>
    </w:p>
    <w:p w:rsidR="00092EA4" w:rsidRPr="000D074D" w:rsidRDefault="00092EA4">
      <w:pPr>
        <w:rPr>
          <w:rFonts w:cstheme="minorHAnsi"/>
          <w:color w:val="000000"/>
          <w:sz w:val="24"/>
          <w:szCs w:val="24"/>
          <w:lang w:val="ru-RU"/>
        </w:rPr>
      </w:pP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b/>
          <w:bCs/>
          <w:color w:val="000000"/>
          <w:sz w:val="24"/>
          <w:szCs w:val="24"/>
          <w:lang w:val="ru-RU"/>
        </w:rPr>
        <w:t>2. Основные средства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2.1. Учреждение учитывает в составе основных средств материальные объекты имущества, независимо от их стоимости, со сроком полезного использования более 12 месяцев, а также бесконтактные термометры, штампы, печати. Перечень объектов</w:t>
      </w:r>
      <w:r w:rsidR="00A73717">
        <w:rPr>
          <w:rFonts w:cstheme="minorHAnsi"/>
          <w:color w:val="000000"/>
          <w:sz w:val="24"/>
          <w:szCs w:val="24"/>
          <w:lang w:val="ru-RU"/>
        </w:rPr>
        <w:t>,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 которые относятся к группе «Инвентарь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производственный и хозяйственный» приведен в приложении 12.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2.</w:t>
      </w:r>
      <w:r w:rsidR="00F32829">
        <w:rPr>
          <w:rFonts w:cstheme="minorHAnsi"/>
          <w:color w:val="000000"/>
          <w:sz w:val="24"/>
          <w:szCs w:val="24"/>
          <w:lang w:val="ru-RU"/>
        </w:rPr>
        <w:t>2</w:t>
      </w:r>
      <w:r w:rsidRPr="000D074D">
        <w:rPr>
          <w:rFonts w:cstheme="minorHAnsi"/>
          <w:color w:val="000000"/>
          <w:sz w:val="24"/>
          <w:szCs w:val="24"/>
          <w:lang w:val="ru-RU"/>
        </w:rPr>
        <w:t>. Уникальный инвентарный номер состоит из десяти знаков и присваивается в порядке:</w:t>
      </w:r>
    </w:p>
    <w:p w:rsidR="00092EA4" w:rsidRPr="000D074D" w:rsidRDefault="007A2000">
      <w:pPr>
        <w:numPr>
          <w:ilvl w:val="0"/>
          <w:numId w:val="21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1-й разряд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– амортизационная группа, к которой отнесен объект при принятии к учету (при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отнесении инвентарного объекта к 10-й амортизационной группе в данном разряде проставляется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«0»);</w:t>
      </w:r>
    </w:p>
    <w:p w:rsidR="00092EA4" w:rsidRPr="000D074D" w:rsidRDefault="007A2000">
      <w:pPr>
        <w:numPr>
          <w:ilvl w:val="0"/>
          <w:numId w:val="21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lastRenderedPageBreak/>
        <w:t>2–4-й разряды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– код объекта учета синтетического счета в Плане счетов бухгалтерского учета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(приложение 1 к приказу Минфина от 16.10.2010 № 174н);</w:t>
      </w:r>
    </w:p>
    <w:p w:rsidR="00092EA4" w:rsidRPr="000D074D" w:rsidRDefault="007A2000">
      <w:pPr>
        <w:numPr>
          <w:ilvl w:val="0"/>
          <w:numId w:val="21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5–6-й разряды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– код группы и вида синтетического счета Плана счетов бухгалтерского учета (приложение 1 к приказу Минфина от 16.10.2010 № 174н);</w:t>
      </w:r>
    </w:p>
    <w:p w:rsidR="00092EA4" w:rsidRPr="000D074D" w:rsidRDefault="007A2000">
      <w:pPr>
        <w:numPr>
          <w:ilvl w:val="0"/>
          <w:numId w:val="21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7–10-й разряды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– порядковый номер нефинансового актива.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 9 СГС «Основные средства», пункт 46 Инструкции к Единому плану счетов №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157н.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2.</w:t>
      </w:r>
      <w:r w:rsidR="00F32829">
        <w:rPr>
          <w:rFonts w:cstheme="minorHAnsi"/>
          <w:color w:val="000000"/>
          <w:sz w:val="24"/>
          <w:szCs w:val="24"/>
          <w:lang w:val="ru-RU"/>
        </w:rPr>
        <w:t>3.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 Присвоенный объекту инвентарный номер наносится:</w:t>
      </w:r>
    </w:p>
    <w:p w:rsidR="00092EA4" w:rsidRPr="000D074D" w:rsidRDefault="007A2000">
      <w:pPr>
        <w:numPr>
          <w:ilvl w:val="0"/>
          <w:numId w:val="22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на объекты недвижимого имущества, строения и сооружения – несмываемой краской;</w:t>
      </w:r>
    </w:p>
    <w:p w:rsidR="00092EA4" w:rsidRPr="000D074D" w:rsidRDefault="007A2000">
      <w:pPr>
        <w:numPr>
          <w:ilvl w:val="0"/>
          <w:numId w:val="22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остальные основные средства – путем прикрепления водостойкой инвентаризационной наклейки с номером;</w:t>
      </w:r>
    </w:p>
    <w:p w:rsidR="00092EA4" w:rsidRPr="000D074D" w:rsidRDefault="007A2000">
      <w:pPr>
        <w:numPr>
          <w:ilvl w:val="0"/>
          <w:numId w:val="22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 xml:space="preserve">медицинское оборудование и инструменты, на которые невозможно прикрепить наклейки,– </w:t>
      </w:r>
      <w:r w:rsidR="00F32829">
        <w:rPr>
          <w:rFonts w:cstheme="minorHAnsi"/>
          <w:color w:val="000000"/>
          <w:sz w:val="24"/>
          <w:szCs w:val="24"/>
          <w:lang w:val="ru-RU"/>
        </w:rPr>
        <w:t>инвентарный номер ведется в журнале учета у материально ответственного лица</w:t>
      </w:r>
      <w:r w:rsidRPr="000D074D">
        <w:rPr>
          <w:rFonts w:cstheme="minorHAnsi"/>
          <w:color w:val="000000"/>
          <w:sz w:val="24"/>
          <w:szCs w:val="24"/>
          <w:lang w:val="ru-RU"/>
        </w:rPr>
        <w:t>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В случае если объект является сложным (комплексом конструктивно-сочлененных предметов), инвентарный номер обозначается на каждом составляющем элементе тем же способом, что и на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сложном объекте.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2.</w:t>
      </w:r>
      <w:r w:rsidR="00664C8E">
        <w:rPr>
          <w:rFonts w:cstheme="minorHAnsi"/>
          <w:color w:val="000000"/>
          <w:sz w:val="24"/>
          <w:szCs w:val="24"/>
          <w:lang w:val="ru-RU"/>
        </w:rPr>
        <w:t>4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. Затраты по замене отдельных составных частей комплекса конструктивно-сочлененных предметов, в том числе при капитальном ремонте, включаются в момент их возникновения в стоимость объекта. Одновременно с его стоимости списывается в текущие расходы стоимость заменяемых (выбываемых) составных частей. </w:t>
      </w:r>
      <w:r w:rsidRPr="000D074D">
        <w:rPr>
          <w:rFonts w:cstheme="minorHAnsi"/>
          <w:color w:val="000000"/>
          <w:sz w:val="24"/>
          <w:szCs w:val="24"/>
        </w:rPr>
        <w:t>Данное правило применяется к следующим группам основных средств:</w:t>
      </w:r>
    </w:p>
    <w:p w:rsidR="00092EA4" w:rsidRPr="000D074D" w:rsidRDefault="007A2000">
      <w:pPr>
        <w:numPr>
          <w:ilvl w:val="0"/>
          <w:numId w:val="23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машины и оборудование;</w:t>
      </w:r>
    </w:p>
    <w:p w:rsidR="00092EA4" w:rsidRPr="000D074D" w:rsidRDefault="007A2000">
      <w:pPr>
        <w:numPr>
          <w:ilvl w:val="0"/>
          <w:numId w:val="23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транспортные средства;</w:t>
      </w:r>
    </w:p>
    <w:p w:rsidR="00092EA4" w:rsidRPr="000D074D" w:rsidRDefault="007A2000">
      <w:pPr>
        <w:numPr>
          <w:ilvl w:val="0"/>
          <w:numId w:val="23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инвентарь производственный и хозяйственный;</w:t>
      </w:r>
    </w:p>
    <w:p w:rsidR="00092EA4" w:rsidRPr="000D074D" w:rsidRDefault="005321C0">
      <w:pPr>
        <w:numPr>
          <w:ilvl w:val="0"/>
          <w:numId w:val="23"/>
        </w:numPr>
        <w:ind w:left="780" w:right="18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  <w:lang w:val="ru-RU"/>
        </w:rPr>
        <w:t>здания</w:t>
      </w:r>
      <w:r w:rsidR="007A2000" w:rsidRPr="000D074D">
        <w:rPr>
          <w:rFonts w:cstheme="minorHAnsi"/>
          <w:color w:val="000000"/>
          <w:sz w:val="24"/>
          <w:szCs w:val="24"/>
        </w:rPr>
        <w:t>;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…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 27 СГС «Основные средства».</w:t>
      </w:r>
    </w:p>
    <w:p w:rsidR="00092EA4" w:rsidRPr="00F431E1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2.</w:t>
      </w:r>
      <w:r w:rsidR="00F431E1">
        <w:rPr>
          <w:rFonts w:cstheme="minorHAnsi"/>
          <w:color w:val="000000"/>
          <w:sz w:val="24"/>
          <w:szCs w:val="24"/>
          <w:lang w:val="ru-RU"/>
        </w:rPr>
        <w:t>5</w:t>
      </w:r>
      <w:r w:rsidRPr="000D074D">
        <w:rPr>
          <w:rFonts w:cstheme="minorHAnsi"/>
          <w:color w:val="000000"/>
          <w:sz w:val="24"/>
          <w:szCs w:val="24"/>
          <w:lang w:val="ru-RU"/>
        </w:rPr>
        <w:t>. В случае частичной ликвидации или разукомплектации объекта основного средства, если стоимость ликвидируемых (разукомплектованных) частей не выделена в документах поставщика,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стоимость таких частей определяется пропорционально следующему показателю </w:t>
      </w:r>
      <w:r w:rsidRPr="00F431E1">
        <w:rPr>
          <w:rFonts w:cstheme="minorHAnsi"/>
          <w:color w:val="000000"/>
          <w:sz w:val="24"/>
          <w:szCs w:val="24"/>
          <w:lang w:val="ru-RU"/>
        </w:rPr>
        <w:t>(в порядке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F431E1">
        <w:rPr>
          <w:rFonts w:cstheme="minorHAnsi"/>
          <w:color w:val="000000"/>
          <w:sz w:val="24"/>
          <w:szCs w:val="24"/>
          <w:lang w:val="ru-RU"/>
        </w:rPr>
        <w:t>убывания важности):</w:t>
      </w:r>
    </w:p>
    <w:p w:rsidR="00092EA4" w:rsidRPr="000D074D" w:rsidRDefault="007A2000">
      <w:pPr>
        <w:numPr>
          <w:ilvl w:val="0"/>
          <w:numId w:val="24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площади;</w:t>
      </w:r>
    </w:p>
    <w:p w:rsidR="00092EA4" w:rsidRPr="000D074D" w:rsidRDefault="007A2000">
      <w:pPr>
        <w:numPr>
          <w:ilvl w:val="0"/>
          <w:numId w:val="24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объему;</w:t>
      </w:r>
    </w:p>
    <w:p w:rsidR="00092EA4" w:rsidRPr="000D074D" w:rsidRDefault="007A2000">
      <w:pPr>
        <w:numPr>
          <w:ilvl w:val="0"/>
          <w:numId w:val="24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весу;</w:t>
      </w:r>
    </w:p>
    <w:p w:rsidR="00092EA4" w:rsidRPr="000D074D" w:rsidRDefault="007A2000">
      <w:pPr>
        <w:numPr>
          <w:ilvl w:val="0"/>
          <w:numId w:val="24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иному показателю, установленному комиссией по поступлению и выбытию активов.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lastRenderedPageBreak/>
        <w:t>2.</w:t>
      </w:r>
      <w:r w:rsidR="007376A3">
        <w:rPr>
          <w:rFonts w:cstheme="minorHAnsi"/>
          <w:color w:val="000000"/>
          <w:sz w:val="24"/>
          <w:szCs w:val="24"/>
          <w:lang w:val="ru-RU"/>
        </w:rPr>
        <w:t>6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. Затраты на создание активов при проведении регулярных осмотров на предмет наличия дефектов, являющихся обязательным условием их эксплуатации, а также при проведении ремонтов (модернизаций, дооборудований, реконструкций, в том числе с элементами реставраций, технических перевооружений) формируют объем капитальных вложений с дальнейшим признанием в стоимости объекта основных средств. Одновременно учтенная ранее в стоимости объекта сумма затрат на проведение аналогичного мероприятия списывается в расходы текущего периода с учетом накопленной амортизации. </w:t>
      </w:r>
      <w:r w:rsidRPr="000D074D">
        <w:rPr>
          <w:rFonts w:cstheme="minorHAnsi"/>
          <w:color w:val="000000"/>
          <w:sz w:val="24"/>
          <w:szCs w:val="24"/>
        </w:rPr>
        <w:t>Данное правило применяется к следующим группам основных средств:</w:t>
      </w:r>
    </w:p>
    <w:p w:rsidR="00092EA4" w:rsidRPr="000D074D" w:rsidRDefault="007A2000">
      <w:pPr>
        <w:numPr>
          <w:ilvl w:val="0"/>
          <w:numId w:val="25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машины и оборудование;</w:t>
      </w:r>
    </w:p>
    <w:p w:rsidR="00092EA4" w:rsidRPr="000D074D" w:rsidRDefault="007A2000">
      <w:pPr>
        <w:numPr>
          <w:ilvl w:val="0"/>
          <w:numId w:val="25"/>
        </w:numPr>
        <w:ind w:left="780" w:right="180"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транспортные средства;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…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 28 СГС «Основные средства».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2.</w:t>
      </w:r>
      <w:r w:rsidR="002518E6">
        <w:rPr>
          <w:rFonts w:cstheme="minorHAnsi"/>
          <w:color w:val="000000"/>
          <w:sz w:val="24"/>
          <w:szCs w:val="24"/>
          <w:lang w:val="ru-RU"/>
        </w:rPr>
        <w:t>7</w:t>
      </w:r>
      <w:r w:rsidRPr="000D074D">
        <w:rPr>
          <w:rFonts w:cstheme="minorHAnsi"/>
          <w:color w:val="000000"/>
          <w:sz w:val="24"/>
          <w:szCs w:val="24"/>
          <w:lang w:val="ru-RU"/>
        </w:rPr>
        <w:t>. Начисление амортизации осуществляется следующим образом:</w:t>
      </w:r>
    </w:p>
    <w:p w:rsidR="00092EA4" w:rsidRPr="000D074D" w:rsidRDefault="007A2000">
      <w:pPr>
        <w:numPr>
          <w:ilvl w:val="0"/>
          <w:numId w:val="26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линейным методом – на объекты основных средств.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пункты 36, 37 СГС «Основные средства».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2.</w:t>
      </w:r>
      <w:r w:rsidR="000B1651">
        <w:rPr>
          <w:rFonts w:cstheme="minorHAnsi"/>
          <w:color w:val="000000"/>
          <w:sz w:val="24"/>
          <w:szCs w:val="24"/>
          <w:lang w:val="ru-RU"/>
        </w:rPr>
        <w:t>8</w:t>
      </w:r>
      <w:r w:rsidRPr="000D074D">
        <w:rPr>
          <w:rFonts w:cstheme="minorHAnsi"/>
          <w:color w:val="000000"/>
          <w:sz w:val="24"/>
          <w:szCs w:val="24"/>
          <w:lang w:val="ru-RU"/>
        </w:rPr>
        <w:t>. В случаях, когда установлены одинаковые сроки полезного использования и метод расчета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амортизации всех структурных частей единого объекта основных средств, учреждение объединяет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такие части для определения суммы амортизации.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 40 СГС «Основные средства».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2.</w:t>
      </w:r>
      <w:r w:rsidR="00DE1A93">
        <w:rPr>
          <w:rFonts w:cstheme="minorHAnsi"/>
          <w:color w:val="000000"/>
          <w:sz w:val="24"/>
          <w:szCs w:val="24"/>
          <w:lang w:val="ru-RU"/>
        </w:rPr>
        <w:t>9</w:t>
      </w:r>
      <w:r w:rsidRPr="000D074D">
        <w:rPr>
          <w:rFonts w:cstheme="minorHAnsi"/>
          <w:color w:val="000000"/>
          <w:sz w:val="24"/>
          <w:szCs w:val="24"/>
          <w:lang w:val="ru-RU"/>
        </w:rPr>
        <w:t>.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образом, чтобы его остаточная стоимость после переоценки равнялась его переоцененной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стоимости. При этом балансовая стоимость и накопленная амортизация увеличиваются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(умножаются) на одинаковый коэффициент таким образом, чтобы при их суммировании получить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переоцененную стоимость на дату проведения переоценки.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 41 СГС «Основные средства».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2.</w:t>
      </w:r>
      <w:r w:rsidR="00DE1A93">
        <w:rPr>
          <w:rFonts w:cstheme="minorHAnsi"/>
          <w:color w:val="000000"/>
          <w:sz w:val="24"/>
          <w:szCs w:val="24"/>
          <w:lang w:val="ru-RU"/>
        </w:rPr>
        <w:t>10</w:t>
      </w:r>
      <w:r w:rsidRPr="000D074D">
        <w:rPr>
          <w:rFonts w:cstheme="minorHAnsi"/>
          <w:color w:val="000000"/>
          <w:sz w:val="24"/>
          <w:szCs w:val="24"/>
          <w:lang w:val="ru-RU"/>
        </w:rPr>
        <w:t>. Срок полезного использования объектов основных средств устанавливает комиссия по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поступлению и выбытию в соответствии с пунктом 35 СГС «Основные средства». Состав комиссии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по поступлению и выбытию активов установлен в приложении 1 настоящей учетной политики.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2.</w:t>
      </w:r>
      <w:r w:rsidR="00640E7C">
        <w:rPr>
          <w:rFonts w:cstheme="minorHAnsi"/>
          <w:color w:val="000000"/>
          <w:sz w:val="24"/>
          <w:szCs w:val="24"/>
          <w:lang w:val="ru-RU"/>
        </w:rPr>
        <w:t>11</w:t>
      </w:r>
      <w:r w:rsidRPr="000D074D">
        <w:rPr>
          <w:rFonts w:cstheme="minorHAnsi"/>
          <w:color w:val="000000"/>
          <w:sz w:val="24"/>
          <w:szCs w:val="24"/>
          <w:lang w:val="ru-RU"/>
        </w:rPr>
        <w:t>. Имущество, относящееся к категории особо ценного имущества (ОЦИ), определяет комиссия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по поступлению и выбытию активов (приложение 1). Такое имущество принимается к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учету на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основании выписки из протокола комиссии.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2.</w:t>
      </w:r>
      <w:r w:rsidR="009F7793">
        <w:rPr>
          <w:rFonts w:cstheme="minorHAnsi"/>
          <w:color w:val="000000"/>
          <w:sz w:val="24"/>
          <w:szCs w:val="24"/>
          <w:lang w:val="ru-RU"/>
        </w:rPr>
        <w:t>12</w:t>
      </w:r>
      <w:r w:rsidRPr="000D074D">
        <w:rPr>
          <w:rFonts w:cstheme="minorHAnsi"/>
          <w:color w:val="000000"/>
          <w:sz w:val="24"/>
          <w:szCs w:val="24"/>
          <w:lang w:val="ru-RU"/>
        </w:rPr>
        <w:t>. Основные средства стоимостью до 10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000 руб. включительно, находящиеся в эксплуатации,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учитываются на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забалансовом счете 21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по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балансовой стоимости.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Основание: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пункт 39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СГС «Основные средства»,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пункт 373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Инструкции к Единому плану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счетов №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157н.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lastRenderedPageBreak/>
        <w:t>2.</w:t>
      </w:r>
      <w:r w:rsidR="00652C0F">
        <w:rPr>
          <w:rFonts w:cstheme="minorHAnsi"/>
          <w:color w:val="000000"/>
          <w:sz w:val="24"/>
          <w:szCs w:val="24"/>
          <w:lang w:val="ru-RU"/>
        </w:rPr>
        <w:t>13</w:t>
      </w:r>
      <w:r w:rsidRPr="000D074D">
        <w:rPr>
          <w:rFonts w:cstheme="minorHAnsi"/>
          <w:color w:val="000000"/>
          <w:sz w:val="24"/>
          <w:szCs w:val="24"/>
          <w:lang w:val="ru-RU"/>
        </w:rPr>
        <w:t>. При приобретении и (или) создании основных средств за счет средств, полученных по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разным видам деятельности, сумма вложений, сформированных на счете КБК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Х.106.00.000,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переводится на код вида деятельности 4 «субсидии на выполнение государственного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(муниципального) задания».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2.</w:t>
      </w:r>
      <w:r w:rsidR="00652C0F">
        <w:rPr>
          <w:rFonts w:cstheme="minorHAnsi"/>
          <w:color w:val="000000"/>
          <w:sz w:val="24"/>
          <w:szCs w:val="24"/>
          <w:lang w:val="ru-RU"/>
        </w:rPr>
        <w:t>14</w:t>
      </w:r>
      <w:r w:rsidRPr="000D074D">
        <w:rPr>
          <w:rFonts w:cstheme="minorHAnsi"/>
          <w:color w:val="000000"/>
          <w:sz w:val="24"/>
          <w:szCs w:val="24"/>
          <w:lang w:val="ru-RU"/>
        </w:rPr>
        <w:t>. При принятии учредителем решения о выделении средств субсидии на финансовое обеспечение выполнения государственного задания на содержание объекта основных средств,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который ранее приобретен (создан) учреждением за счет средств от приносящей доход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деятельности, стоимость этого объекта переводится с кода вида деятельности «2» на код вида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деятельности «4». Одновременно переводится сумма начисленной амортизации.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2.</w:t>
      </w:r>
      <w:r w:rsidR="002D071F">
        <w:rPr>
          <w:rFonts w:cstheme="minorHAnsi"/>
          <w:color w:val="000000"/>
          <w:sz w:val="24"/>
          <w:szCs w:val="24"/>
          <w:lang w:val="ru-RU"/>
        </w:rPr>
        <w:t>15</w:t>
      </w:r>
      <w:r w:rsidRPr="000D074D">
        <w:rPr>
          <w:rFonts w:cstheme="minorHAnsi"/>
          <w:color w:val="000000"/>
          <w:sz w:val="24"/>
          <w:szCs w:val="24"/>
          <w:lang w:val="ru-RU"/>
        </w:rPr>
        <w:t>. Ответственными за хранение технической документации на объекты основных средств являются ответственные лица, за которыми они закреплены. Если на основное средство производитель (поставщик) предусмотрел гарантийный срок, ответственное лицо хранит также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гарантийные талоны.</w:t>
      </w:r>
    </w:p>
    <w:p w:rsidR="00092EA4" w:rsidRPr="000D074D" w:rsidRDefault="00092EA4">
      <w:pPr>
        <w:rPr>
          <w:rFonts w:cstheme="minorHAnsi"/>
          <w:color w:val="000000"/>
          <w:sz w:val="24"/>
          <w:szCs w:val="24"/>
          <w:lang w:val="ru-RU"/>
        </w:rPr>
      </w:pP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b/>
          <w:bCs/>
          <w:color w:val="000000"/>
          <w:sz w:val="24"/>
          <w:szCs w:val="24"/>
          <w:lang w:val="ru-RU"/>
        </w:rPr>
        <w:t>3. Нематериальные активы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3.1. Начисление амортизации осуществляется следующим образом:</w:t>
      </w:r>
    </w:p>
    <w:p w:rsidR="00092EA4" w:rsidRPr="000D074D" w:rsidRDefault="007A2000">
      <w:pPr>
        <w:numPr>
          <w:ilvl w:val="0"/>
          <w:numId w:val="27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линейным методом – на объекты нематериальных активов.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пункты 30, 31 СГС «Нематериальные активы».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3.</w:t>
      </w:r>
      <w:r w:rsidR="007D38BC">
        <w:rPr>
          <w:rFonts w:cstheme="minorHAnsi"/>
          <w:color w:val="000000"/>
          <w:sz w:val="24"/>
          <w:szCs w:val="24"/>
          <w:lang w:val="ru-RU"/>
        </w:rPr>
        <w:t>2</w:t>
      </w:r>
      <w:r w:rsidRPr="000D074D">
        <w:rPr>
          <w:rFonts w:cstheme="minorHAnsi"/>
          <w:color w:val="000000"/>
          <w:sz w:val="24"/>
          <w:szCs w:val="24"/>
          <w:lang w:val="ru-RU"/>
        </w:rPr>
        <w:t>. Учреждение дополнительно раскрывает данные по группам нематериальных активов раздельно по объектам, которые созданы собственными силами, и прочим объектам в части изменения стоимости объектов в результате недостач и излишков.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 44 СГС «Нематериальные активы».</w:t>
      </w:r>
    </w:p>
    <w:p w:rsidR="00092EA4" w:rsidRPr="000D074D" w:rsidRDefault="00092EA4">
      <w:pPr>
        <w:rPr>
          <w:rFonts w:cstheme="minorHAnsi"/>
          <w:color w:val="000000"/>
          <w:sz w:val="24"/>
          <w:szCs w:val="24"/>
          <w:lang w:val="ru-RU"/>
        </w:rPr>
      </w:pPr>
    </w:p>
    <w:p w:rsidR="00092EA4" w:rsidRPr="000D074D" w:rsidRDefault="004A7EF3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</w:t>
      </w:r>
      <w:r w:rsidR="007A2000" w:rsidRPr="000D074D">
        <w:rPr>
          <w:rFonts w:cstheme="minorHAnsi"/>
          <w:b/>
          <w:bCs/>
          <w:color w:val="000000"/>
          <w:sz w:val="24"/>
          <w:szCs w:val="24"/>
          <w:lang w:val="ru-RU"/>
        </w:rPr>
        <w:t>. Материальные запасы</w:t>
      </w:r>
    </w:p>
    <w:p w:rsidR="00092EA4" w:rsidRPr="000D074D" w:rsidRDefault="00C86A42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.1. Учреждение учитывает в составе материальных запасов материальные объекты, указанные в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пунктах 98–99 Инструкции к Единому плану счетов № 157н, а также производственный и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хозяйственный инвентарь, перечень которого приведен в приложении 12.</w:t>
      </w:r>
    </w:p>
    <w:p w:rsidR="00092EA4" w:rsidRPr="000D074D" w:rsidRDefault="00C86A42" w:rsidP="00C86A42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.2.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Единица учета материальных запасов в учреждении – номенклатурная (реестровая) единица.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</w:p>
    <w:p w:rsidR="00BC65F3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 xml:space="preserve">Если в первичных документах поставщика единицы измерения отличаются от тех, которые использует учреждение, ответственный сотрудник </w:t>
      </w:r>
      <w:r w:rsidR="00BC65F3">
        <w:rPr>
          <w:rFonts w:cstheme="minorHAnsi"/>
          <w:color w:val="000000"/>
          <w:sz w:val="24"/>
          <w:szCs w:val="24"/>
          <w:lang w:val="ru-RU"/>
        </w:rPr>
        <w:t xml:space="preserve">переводит единицы 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измерения. </w:t>
      </w:r>
    </w:p>
    <w:p w:rsidR="00092EA4" w:rsidRPr="000D074D" w:rsidRDefault="00DB49EB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lastRenderedPageBreak/>
        <w:t>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</w:t>
      </w:r>
      <w:r>
        <w:rPr>
          <w:rFonts w:cstheme="minorHAnsi"/>
          <w:color w:val="000000"/>
          <w:sz w:val="24"/>
          <w:szCs w:val="24"/>
          <w:lang w:val="ru-RU"/>
        </w:rPr>
        <w:t>3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 Ветошь, полученная от списания мягкого инвентаря, принимается к учету на основании Требования-накладной (ф. 0504204) по справедливой стоимости, определенной комиссией по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поступлению и выбытию активов методом рыночных цен.</w:t>
      </w:r>
    </w:p>
    <w:p w:rsidR="00092EA4" w:rsidRPr="000D074D" w:rsidRDefault="00825E27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</w:t>
      </w:r>
      <w:r>
        <w:rPr>
          <w:rFonts w:cstheme="minorHAnsi"/>
          <w:color w:val="000000"/>
          <w:sz w:val="24"/>
          <w:szCs w:val="24"/>
          <w:lang w:val="ru-RU"/>
        </w:rPr>
        <w:t>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 Приобретенные, но находящиеся в пути запасы признаются в бухгалтерском учете в оценке, предусмотренной государственным контрактом (договором). Если учреждение понесло затраты, перечисленные в пункте 102 Инструкции к Единому плану счетов № 157н, стоимость запасов увеличивается на сумму данных затрат в день поступления запасов в учреждение. Отклонения фактической стоимости материальных запасов от учетной цены отдельно в учете не отражаются.</w:t>
      </w:r>
      <w:r w:rsidR="007A2000" w:rsidRPr="000D074D">
        <w:rPr>
          <w:rFonts w:cstheme="minorHAnsi"/>
          <w:sz w:val="24"/>
          <w:szCs w:val="24"/>
          <w:lang w:val="ru-RU"/>
        </w:rPr>
        <w:br/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Основание: пункт 18 СГС «Запасы».</w:t>
      </w:r>
    </w:p>
    <w:p w:rsidR="00092EA4" w:rsidRPr="000D074D" w:rsidRDefault="007C4E54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</w:t>
      </w:r>
      <w:r>
        <w:rPr>
          <w:rFonts w:cstheme="minorHAnsi"/>
          <w:color w:val="000000"/>
          <w:sz w:val="24"/>
          <w:szCs w:val="24"/>
          <w:lang w:val="ru-RU"/>
        </w:rPr>
        <w:t>5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доставке.</w:t>
      </w:r>
      <w:r w:rsidR="007A2000" w:rsidRPr="000D074D">
        <w:rPr>
          <w:rFonts w:cstheme="minorHAnsi"/>
          <w:sz w:val="24"/>
          <w:szCs w:val="24"/>
          <w:lang w:val="ru-RU"/>
        </w:rPr>
        <w:br/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Основание: пункт 19 СГС «Запасы».</w:t>
      </w:r>
    </w:p>
    <w:p w:rsidR="00092EA4" w:rsidRPr="000D074D" w:rsidRDefault="00F45AFB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</w:t>
      </w:r>
      <w:r>
        <w:rPr>
          <w:rFonts w:cstheme="minorHAnsi"/>
          <w:color w:val="000000"/>
          <w:sz w:val="24"/>
          <w:szCs w:val="24"/>
          <w:lang w:val="ru-RU"/>
        </w:rPr>
        <w:t>6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 Учреждение применяет следующий порядок подстатей КОСГУ в части учета материальных запасов:</w:t>
      </w:r>
    </w:p>
    <w:p w:rsidR="00B0000D" w:rsidRDefault="00F45AFB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</w:t>
      </w:r>
      <w:r>
        <w:rPr>
          <w:rFonts w:cstheme="minorHAnsi"/>
          <w:color w:val="000000"/>
          <w:sz w:val="24"/>
          <w:szCs w:val="24"/>
          <w:lang w:val="ru-RU"/>
        </w:rPr>
        <w:t>6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.1. Расходы на закупку одноразовых и многоразовых масок, перчаток относятся на подстатью КОСГУ 34</w:t>
      </w:r>
      <w:r w:rsidR="00B0000D">
        <w:rPr>
          <w:rFonts w:cstheme="minorHAnsi"/>
          <w:color w:val="000000"/>
          <w:sz w:val="24"/>
          <w:szCs w:val="24"/>
          <w:lang w:val="ru-RU"/>
        </w:rPr>
        <w:t>1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 «Увеличение стоимости </w:t>
      </w:r>
      <w:r w:rsidR="00B0000D">
        <w:rPr>
          <w:rFonts w:cstheme="minorHAnsi"/>
          <w:color w:val="000000"/>
          <w:sz w:val="24"/>
          <w:szCs w:val="24"/>
          <w:lang w:val="ru-RU"/>
        </w:rPr>
        <w:t>лекарственных препаратов и материалов , принимаемых в медицинских целях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». Одноразовые маски и перчатки учитываются на счете 105.</w:t>
      </w:r>
      <w:r w:rsidR="00B0000D">
        <w:rPr>
          <w:rFonts w:cstheme="minorHAnsi"/>
          <w:color w:val="000000"/>
          <w:sz w:val="24"/>
          <w:szCs w:val="24"/>
          <w:lang w:val="ru-RU"/>
        </w:rPr>
        <w:t>31 «Прочая закупка товаров, работ и услуг для обеспечения государственных (муниципальных) нужд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». </w:t>
      </w:r>
    </w:p>
    <w:p w:rsidR="00092EA4" w:rsidRPr="000D074D" w:rsidRDefault="00E560E4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</w:t>
      </w:r>
      <w:r>
        <w:rPr>
          <w:rFonts w:cstheme="minorHAnsi"/>
          <w:color w:val="000000"/>
          <w:sz w:val="24"/>
          <w:szCs w:val="24"/>
          <w:lang w:val="ru-RU"/>
        </w:rPr>
        <w:t>6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.2. Специальные жидкости для автомобиля (тормозная, стеклоомывающая, тосол и другие охлаждающие) учитываются на счете 105.03 и по КОСГУ 343.</w:t>
      </w:r>
    </w:p>
    <w:p w:rsidR="00092EA4" w:rsidRPr="000D074D" w:rsidRDefault="00092EA4">
      <w:pPr>
        <w:rPr>
          <w:rFonts w:cstheme="minorHAnsi"/>
          <w:color w:val="000000"/>
          <w:sz w:val="24"/>
          <w:szCs w:val="24"/>
          <w:lang w:val="ru-RU"/>
        </w:rPr>
      </w:pPr>
    </w:p>
    <w:p w:rsidR="00092EA4" w:rsidRPr="00E0181C" w:rsidRDefault="00BB49A8">
      <w:pPr>
        <w:rPr>
          <w:rFonts w:cstheme="minorHAnsi"/>
          <w:b/>
          <w:color w:val="000000"/>
          <w:sz w:val="24"/>
          <w:szCs w:val="24"/>
          <w:lang w:val="ru-RU"/>
        </w:rPr>
      </w:pPr>
      <w:r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4</w:t>
      </w:r>
      <w:r w:rsidR="007A2000"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.</w:t>
      </w:r>
      <w:r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7</w:t>
      </w:r>
      <w:r w:rsidR="007A2000"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. Установлены следующие особенности учета материальных запасов:</w:t>
      </w:r>
    </w:p>
    <w:p w:rsidR="00092EA4" w:rsidRPr="000D074D" w:rsidRDefault="003669E4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</w:t>
      </w:r>
      <w:r>
        <w:rPr>
          <w:rFonts w:cstheme="minorHAnsi"/>
          <w:color w:val="000000"/>
          <w:sz w:val="24"/>
          <w:szCs w:val="24"/>
          <w:lang w:val="ru-RU"/>
        </w:rPr>
        <w:t>7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.1 Особенности учета медикаментов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 xml:space="preserve">Учет прихода и расхода медикаментов и перевязочных средств </w:t>
      </w:r>
      <w:r w:rsidR="004A2227">
        <w:rPr>
          <w:rFonts w:cstheme="minorHAnsi"/>
          <w:color w:val="000000"/>
          <w:sz w:val="24"/>
          <w:szCs w:val="24"/>
          <w:lang w:val="ru-RU"/>
        </w:rPr>
        <w:t>осуществляется ответственными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 лица</w:t>
      </w:r>
      <w:r w:rsidR="004A2227">
        <w:rPr>
          <w:rFonts w:cstheme="minorHAnsi"/>
          <w:color w:val="000000"/>
          <w:sz w:val="24"/>
          <w:szCs w:val="24"/>
          <w:lang w:val="ru-RU"/>
        </w:rPr>
        <w:t>ми , которые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 ведут учет медикаментов и перевязочных средств. В регистрах бухгалтерского учета учет медикаментов и перевязочных средств ведется </w:t>
      </w:r>
      <w:r w:rsidR="004A2227">
        <w:rPr>
          <w:rFonts w:cstheme="minorHAnsi"/>
          <w:color w:val="000000"/>
          <w:sz w:val="24"/>
          <w:szCs w:val="24"/>
          <w:lang w:val="ru-RU"/>
        </w:rPr>
        <w:t>предметно - количественный учет</w:t>
      </w:r>
      <w:r w:rsidRPr="000D074D">
        <w:rPr>
          <w:rFonts w:cstheme="minorHAnsi"/>
          <w:color w:val="000000"/>
          <w:sz w:val="24"/>
          <w:szCs w:val="24"/>
          <w:lang w:val="ru-RU"/>
        </w:rPr>
        <w:t>.</w:t>
      </w:r>
    </w:p>
    <w:p w:rsidR="00092EA4" w:rsidRPr="000D074D" w:rsidRDefault="00D34F3D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</w:t>
      </w:r>
      <w:r>
        <w:rPr>
          <w:rFonts w:cstheme="minorHAnsi"/>
          <w:color w:val="000000"/>
          <w:sz w:val="24"/>
          <w:szCs w:val="24"/>
          <w:lang w:val="ru-RU"/>
        </w:rPr>
        <w:t>7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</w:t>
      </w:r>
      <w:r>
        <w:rPr>
          <w:rFonts w:cstheme="minorHAnsi"/>
          <w:color w:val="000000"/>
          <w:sz w:val="24"/>
          <w:szCs w:val="24"/>
          <w:lang w:val="ru-RU"/>
        </w:rPr>
        <w:t>2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 Особенности приобретения и учета горюче-смазочных материалов (ГСМ).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Снабжение автомобильного транспорта ГСМ проводится по топливным картам.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Нормы на расходы горюче-смазочных материалов (ГСМ) утверждаются приказом главного врача.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Ежегодно приказом главного врача утверждаются период применения зимней надбавки к нормам расхода ГСМ и ее величина.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lastRenderedPageBreak/>
        <w:t>ГСМ списывают на расходы по фактическому расходу на основании путевых листов, но не выше норм, установленных приказом главного врача.</w:t>
      </w:r>
    </w:p>
    <w:p w:rsidR="00092EA4" w:rsidRPr="000D074D" w:rsidRDefault="00092EA4">
      <w:pPr>
        <w:rPr>
          <w:rFonts w:cstheme="minorHAnsi"/>
          <w:color w:val="000000"/>
          <w:sz w:val="24"/>
          <w:szCs w:val="24"/>
          <w:lang w:val="ru-RU"/>
        </w:rPr>
      </w:pPr>
    </w:p>
    <w:p w:rsidR="00092EA4" w:rsidRPr="00E0181C" w:rsidRDefault="002A356A">
      <w:pPr>
        <w:rPr>
          <w:rFonts w:cstheme="minorHAnsi"/>
          <w:b/>
          <w:color w:val="000000"/>
          <w:sz w:val="24"/>
          <w:szCs w:val="24"/>
          <w:lang w:val="ru-RU"/>
        </w:rPr>
      </w:pPr>
      <w:r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4</w:t>
      </w:r>
      <w:r w:rsidR="007A2000"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.</w:t>
      </w:r>
      <w:r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7</w:t>
      </w:r>
      <w:r w:rsidR="007A2000"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.</w:t>
      </w:r>
      <w:r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3</w:t>
      </w:r>
      <w:r w:rsidR="007A2000"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. Особенности использования и учета мягкого инвентаря.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Для учета мягкого инвентаря применяется книга учета материальных ценностей, которую ведут материально ответственные лица. Учитывается мягкий инвентарь по наименованиям, сортам и количеству — для каждого наименования объекта учета используется отдельная страница. Бухгалтерия учреждения систематически контролирует поступление и расходование мягкого инвентаря, находящегося на складе и в местах хранения, а также сверяет данные учета инвентаря с записями, которые ведутся на складе. Результаты таких проверок фиксируются соответствующими записями на отдельной странице в конце книги учета материальных ценностей.</w:t>
      </w:r>
    </w:p>
    <w:p w:rsidR="00DF5739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 xml:space="preserve">Предметы мягкого инвентаря маркирует кладовщик в присутствии одного из членов комиссии по поступлению и выбытию нефинансовых активов. Маркировочные штампы хранятся у главного </w:t>
      </w:r>
      <w:r w:rsidR="00DF5739">
        <w:rPr>
          <w:rFonts w:cstheme="minorHAnsi"/>
          <w:color w:val="000000"/>
          <w:sz w:val="24"/>
          <w:szCs w:val="24"/>
          <w:lang w:val="ru-RU"/>
        </w:rPr>
        <w:t>бухгалтера.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Мягкий инвентарь, поступивший в учреждение в комплектах, разукомплектовывается и учитывается поштучно</w:t>
      </w:r>
      <w:r w:rsidR="00300542">
        <w:rPr>
          <w:rFonts w:cstheme="minorHAnsi"/>
          <w:color w:val="000000"/>
          <w:sz w:val="24"/>
          <w:szCs w:val="24"/>
          <w:lang w:val="ru-RU"/>
        </w:rPr>
        <w:t>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При выдаче мягкого инвентаря в эксплуатацию пров</w:t>
      </w:r>
      <w:r w:rsidR="00BC691F">
        <w:rPr>
          <w:rFonts w:cstheme="minorHAnsi"/>
          <w:color w:val="000000"/>
          <w:sz w:val="24"/>
          <w:szCs w:val="24"/>
          <w:lang w:val="ru-RU"/>
        </w:rPr>
        <w:t>одится дополнительная маркировка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 с указанием года и месяца выдачи со склада.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 xml:space="preserve">Маркировочные штампы хранит главный </w:t>
      </w:r>
      <w:r w:rsidR="00BC691F">
        <w:rPr>
          <w:rFonts w:cstheme="minorHAnsi"/>
          <w:color w:val="000000"/>
          <w:sz w:val="24"/>
          <w:szCs w:val="24"/>
          <w:lang w:val="ru-RU"/>
        </w:rPr>
        <w:t>бухгалтер</w:t>
      </w:r>
      <w:r w:rsidRPr="000D074D">
        <w:rPr>
          <w:rFonts w:cstheme="minorHAnsi"/>
          <w:color w:val="000000"/>
          <w:sz w:val="24"/>
          <w:szCs w:val="24"/>
          <w:lang w:val="ru-RU"/>
        </w:rPr>
        <w:t>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 xml:space="preserve">Мягкий инвентарь выдается в эксплуатацию по </w:t>
      </w:r>
      <w:r w:rsidR="00D94F66">
        <w:rPr>
          <w:rFonts w:cstheme="minorHAnsi"/>
          <w:color w:val="000000"/>
          <w:sz w:val="24"/>
          <w:szCs w:val="24"/>
          <w:lang w:val="ru-RU"/>
        </w:rPr>
        <w:t>требованию-накладной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 (ф. </w:t>
      </w:r>
      <w:r w:rsidR="00A440F7">
        <w:rPr>
          <w:rFonts w:cstheme="minorHAnsi"/>
          <w:color w:val="000000"/>
          <w:sz w:val="24"/>
          <w:szCs w:val="24"/>
          <w:lang w:val="ru-RU"/>
        </w:rPr>
        <w:t>0504204</w:t>
      </w:r>
      <w:r w:rsidRPr="000D074D">
        <w:rPr>
          <w:rFonts w:cstheme="minorHAnsi"/>
          <w:color w:val="000000"/>
          <w:sz w:val="24"/>
          <w:szCs w:val="24"/>
          <w:lang w:val="ru-RU"/>
        </w:rPr>
        <w:t>).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 xml:space="preserve">Операции по перемещению мягкого инвентаря между материально ответственными лицами отражаются в Накладной на внутреннее перемещение нефинансовых активов (ф. </w:t>
      </w:r>
      <w:r w:rsidR="00094871">
        <w:rPr>
          <w:rFonts w:cstheme="minorHAnsi"/>
          <w:color w:val="000000"/>
          <w:sz w:val="24"/>
          <w:szCs w:val="24"/>
          <w:lang w:val="ru-RU"/>
        </w:rPr>
        <w:t>0504204</w:t>
      </w:r>
      <w:r w:rsidRPr="000D074D">
        <w:rPr>
          <w:rFonts w:cstheme="minorHAnsi"/>
          <w:color w:val="000000"/>
          <w:sz w:val="24"/>
          <w:szCs w:val="24"/>
          <w:lang w:val="ru-RU"/>
        </w:rPr>
        <w:t>).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Предметы мягкого инвентаря списываются при полной их изношенности по решению комиссии по поступлению и выбытию активов.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В присутствии комиссии списанный мягкий инвентарь уничтожается или превращается в ветошь (разрезается, рвется и т. д.). Пригодная для использования в хозяйственных целях ветошь принимается на склад с указанием веса, затем используется для уборки помещений.</w:t>
      </w:r>
    </w:p>
    <w:p w:rsidR="00092EA4" w:rsidRPr="000D074D" w:rsidRDefault="00092EA4">
      <w:pPr>
        <w:rPr>
          <w:rFonts w:cstheme="minorHAnsi"/>
          <w:color w:val="000000"/>
          <w:sz w:val="24"/>
          <w:szCs w:val="24"/>
          <w:lang w:val="ru-RU"/>
        </w:rPr>
      </w:pPr>
    </w:p>
    <w:p w:rsidR="00092EA4" w:rsidRPr="00E0181C" w:rsidRDefault="00FD4FEE">
      <w:pPr>
        <w:rPr>
          <w:rFonts w:cstheme="minorHAnsi"/>
          <w:b/>
          <w:color w:val="000000"/>
          <w:sz w:val="24"/>
          <w:szCs w:val="24"/>
          <w:lang w:val="ru-RU"/>
        </w:rPr>
      </w:pPr>
      <w:r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4</w:t>
      </w:r>
      <w:r w:rsidR="007A2000"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.</w:t>
      </w:r>
      <w:r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7</w:t>
      </w:r>
      <w:r w:rsidR="007A2000"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.</w:t>
      </w:r>
      <w:r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4</w:t>
      </w:r>
      <w:r w:rsidR="007A2000"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. Особенности использования и учета хозяйственного инвентаря.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 xml:space="preserve">Решение об отнесении имущества к хозяйственному инвентарю в составе материальных запасов принимает комиссия учреждения по поступлению и выбытию активов с учетом правил, установленных пунктом 2.1 раздела </w:t>
      </w:r>
      <w:r w:rsidRPr="000D074D">
        <w:rPr>
          <w:rFonts w:cstheme="minorHAnsi"/>
          <w:color w:val="000000"/>
          <w:sz w:val="24"/>
          <w:szCs w:val="24"/>
        </w:rPr>
        <w:t>V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 настоящей учетной </w:t>
      </w:r>
      <w:r w:rsidRPr="000D074D">
        <w:rPr>
          <w:rFonts w:cstheme="minorHAnsi"/>
          <w:color w:val="000000"/>
          <w:sz w:val="24"/>
          <w:szCs w:val="24"/>
          <w:lang w:val="ru-RU"/>
        </w:rPr>
        <w:lastRenderedPageBreak/>
        <w:t>политики. При этом, независимо от срока полезного использования, учитываются как материальные запасы:</w:t>
      </w:r>
    </w:p>
    <w:p w:rsidR="00092EA4" w:rsidRPr="000D074D" w:rsidRDefault="00E94903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-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швабры, грабли, метлы, веники;</w:t>
      </w:r>
      <w:r w:rsidR="007A2000" w:rsidRPr="000D074D">
        <w:rPr>
          <w:rFonts w:cstheme="minorHAnsi"/>
          <w:sz w:val="24"/>
          <w:szCs w:val="24"/>
          <w:lang w:val="ru-RU"/>
        </w:rPr>
        <w:br/>
      </w:r>
      <w:r>
        <w:rPr>
          <w:rFonts w:cstheme="minorHAnsi"/>
          <w:color w:val="000000"/>
          <w:sz w:val="24"/>
          <w:szCs w:val="24"/>
          <w:lang w:val="ru-RU"/>
        </w:rPr>
        <w:t>-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инструменты: слесарно-монтажный, столярно-плотницкий, строительный;</w:t>
      </w:r>
      <w:r w:rsidR="007A2000" w:rsidRPr="000D074D">
        <w:rPr>
          <w:rFonts w:cstheme="minorHAnsi"/>
          <w:sz w:val="24"/>
          <w:szCs w:val="24"/>
          <w:lang w:val="ru-RU"/>
        </w:rPr>
        <w:br/>
      </w:r>
      <w:r>
        <w:rPr>
          <w:rFonts w:cstheme="minorHAnsi"/>
          <w:color w:val="000000"/>
          <w:sz w:val="24"/>
          <w:szCs w:val="24"/>
          <w:lang w:val="ru-RU"/>
        </w:rPr>
        <w:t>-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канцтовары, за исключением калькуляторов.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 xml:space="preserve">Выдача хозяйственного инвентаря (материалов) на нужды учреждения производится исходя из месячной потребности в нем. </w:t>
      </w:r>
    </w:p>
    <w:p w:rsidR="00127814" w:rsidRDefault="00127814">
      <w:pPr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092EA4" w:rsidRPr="00E0181C" w:rsidRDefault="005A0D9F">
      <w:pPr>
        <w:rPr>
          <w:rFonts w:cstheme="minorHAnsi"/>
          <w:b/>
          <w:color w:val="000000"/>
          <w:sz w:val="24"/>
          <w:szCs w:val="24"/>
          <w:lang w:val="ru-RU"/>
        </w:rPr>
      </w:pPr>
      <w:r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4</w:t>
      </w:r>
      <w:r w:rsidR="007A2000"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.</w:t>
      </w:r>
      <w:r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8</w:t>
      </w:r>
      <w:r w:rsidR="007A2000"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.</w:t>
      </w:r>
      <w:r w:rsidR="007A2000" w:rsidRPr="00E0181C">
        <w:rPr>
          <w:rFonts w:cstheme="minorHAnsi"/>
          <w:b/>
          <w:bCs/>
          <w:color w:val="000000"/>
          <w:sz w:val="24"/>
          <w:szCs w:val="24"/>
        </w:rPr>
        <w:t> </w:t>
      </w:r>
      <w:r w:rsidR="007A2000"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Учет запчастей за балансом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 xml:space="preserve">Учет на забалансовом счете 09 «Запасные части к транспортным средствам, выданные взамен изношенных» ведется в </w:t>
      </w:r>
      <w:r w:rsidR="003524D1">
        <w:rPr>
          <w:rFonts w:cstheme="minorHAnsi"/>
          <w:color w:val="000000"/>
          <w:sz w:val="24"/>
          <w:szCs w:val="24"/>
          <w:lang w:val="ru-RU"/>
        </w:rPr>
        <w:t>количественно-суммовом учете</w:t>
      </w:r>
      <w:r w:rsidRPr="000D074D">
        <w:rPr>
          <w:rFonts w:cstheme="minorHAnsi"/>
          <w:color w:val="000000"/>
          <w:sz w:val="24"/>
          <w:szCs w:val="24"/>
          <w:lang w:val="ru-RU"/>
        </w:rPr>
        <w:t>, такие как:</w:t>
      </w:r>
    </w:p>
    <w:p w:rsidR="00092EA4" w:rsidRPr="000D074D" w:rsidRDefault="003524D1">
      <w:pPr>
        <w:numPr>
          <w:ilvl w:val="0"/>
          <w:numId w:val="32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автомобильные шины - 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четыре единицы на один легковой автомобиль;</w:t>
      </w:r>
    </w:p>
    <w:p w:rsidR="00092EA4" w:rsidRPr="000D074D" w:rsidRDefault="003524D1">
      <w:pPr>
        <w:numPr>
          <w:ilvl w:val="0"/>
          <w:numId w:val="32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колесные диски - 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четыре единицы на один легковой автомобиль;</w:t>
      </w:r>
    </w:p>
    <w:p w:rsidR="00092EA4" w:rsidRPr="000D074D" w:rsidRDefault="003524D1">
      <w:pPr>
        <w:numPr>
          <w:ilvl w:val="0"/>
          <w:numId w:val="32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аккумуляторы - 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одна единица на один автомобиль;</w:t>
      </w:r>
    </w:p>
    <w:p w:rsidR="00092EA4" w:rsidRPr="000D074D" w:rsidRDefault="007A2000">
      <w:pPr>
        <w:numPr>
          <w:ilvl w:val="0"/>
          <w:numId w:val="32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наборы автоинструмента</w:t>
      </w:r>
      <w:r w:rsidR="003524D1">
        <w:rPr>
          <w:rFonts w:cstheme="minorHAnsi"/>
          <w:color w:val="000000"/>
          <w:sz w:val="24"/>
          <w:szCs w:val="24"/>
          <w:lang w:val="ru-RU"/>
        </w:rPr>
        <w:t xml:space="preserve"> -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 одна единица на один автомобиль;</w:t>
      </w:r>
    </w:p>
    <w:p w:rsidR="00092EA4" w:rsidRPr="000D074D" w:rsidRDefault="003524D1">
      <w:pPr>
        <w:numPr>
          <w:ilvl w:val="0"/>
          <w:numId w:val="32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аптечки -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 одна единица на один автомобиль;</w:t>
      </w:r>
    </w:p>
    <w:p w:rsidR="00092EA4" w:rsidRPr="000D074D" w:rsidRDefault="003524D1">
      <w:pPr>
        <w:numPr>
          <w:ilvl w:val="0"/>
          <w:numId w:val="32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огнетушители- 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одна единица на один автомобиль;</w:t>
      </w:r>
    </w:p>
    <w:p w:rsidR="00092EA4" w:rsidRPr="000D074D" w:rsidRDefault="007A2000">
      <w:pPr>
        <w:numPr>
          <w:ilvl w:val="0"/>
          <w:numId w:val="32"/>
        </w:numPr>
        <w:ind w:left="780" w:right="180"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...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Сезонная замена шин собственными силами отражается в Накладной на внутреннее перемещение (ф. 0504102).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Аналитический учет по счету ведется в разрезе автомобилей и ответственных лиц.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Поступление на счет 09 отражается:</w:t>
      </w:r>
    </w:p>
    <w:p w:rsidR="00092EA4" w:rsidRDefault="007A2000">
      <w:pPr>
        <w:numPr>
          <w:ilvl w:val="0"/>
          <w:numId w:val="33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при установке (передаче материально ответственному лицу) соответствующих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запчастей после списания со счета 0.105.36.00</w:t>
      </w:r>
      <w:r w:rsidR="00AD7BBE">
        <w:rPr>
          <w:rFonts w:cstheme="minorHAnsi"/>
          <w:color w:val="000000"/>
          <w:sz w:val="24"/>
          <w:szCs w:val="24"/>
          <w:lang w:val="ru-RU"/>
        </w:rPr>
        <w:t xml:space="preserve">0 «Прочие материальные запасы - 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иное </w:t>
      </w:r>
      <w:r w:rsidR="00AD7BBE">
        <w:rPr>
          <w:rFonts w:cstheme="minorHAnsi"/>
          <w:color w:val="000000"/>
          <w:sz w:val="24"/>
          <w:szCs w:val="24"/>
          <w:lang w:val="ru-RU"/>
        </w:rPr>
        <w:t>движимое имущество учреждения».</w:t>
      </w:r>
    </w:p>
    <w:p w:rsidR="00AD7BBE" w:rsidRPr="000D074D" w:rsidRDefault="00AD7BBE" w:rsidP="00AD7BBE">
      <w:p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Внутреннее перемещение по счету отражается:</w:t>
      </w:r>
    </w:p>
    <w:p w:rsidR="00092EA4" w:rsidRPr="000D074D" w:rsidRDefault="007A2000">
      <w:pPr>
        <w:numPr>
          <w:ilvl w:val="0"/>
          <w:numId w:val="3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при передаче на другой автомобиль;</w:t>
      </w:r>
    </w:p>
    <w:p w:rsidR="00092EA4" w:rsidRPr="000D074D" w:rsidRDefault="007A2000">
      <w:pPr>
        <w:numPr>
          <w:ilvl w:val="0"/>
          <w:numId w:val="34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при передаче другому материально ответственному лицу вместе с автомобилем.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Выбытие со счета 09 отражается:</w:t>
      </w:r>
    </w:p>
    <w:p w:rsidR="00092EA4" w:rsidRPr="000D074D" w:rsidRDefault="007A2000">
      <w:pPr>
        <w:numPr>
          <w:ilvl w:val="0"/>
          <w:numId w:val="35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при списании автомобиля по установленным основаниям;</w:t>
      </w:r>
    </w:p>
    <w:p w:rsidR="00092EA4" w:rsidRPr="000D074D" w:rsidRDefault="007A2000">
      <w:pPr>
        <w:numPr>
          <w:ilvl w:val="0"/>
          <w:numId w:val="35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при установке новых запчастей взамен непригодных к эксплуатации.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пункты 349–350 Инструкции к Единому плану счетов № 157н.</w:t>
      </w:r>
    </w:p>
    <w:p w:rsidR="00092EA4" w:rsidRPr="000D074D" w:rsidRDefault="00092EA4">
      <w:pPr>
        <w:rPr>
          <w:rFonts w:cstheme="minorHAnsi"/>
          <w:color w:val="000000"/>
          <w:sz w:val="24"/>
          <w:szCs w:val="24"/>
          <w:lang w:val="ru-RU"/>
        </w:rPr>
      </w:pPr>
    </w:p>
    <w:p w:rsidR="00092EA4" w:rsidRPr="00E0181C" w:rsidRDefault="00DA3A93">
      <w:pPr>
        <w:rPr>
          <w:rFonts w:cstheme="minorHAnsi"/>
          <w:b/>
          <w:color w:val="000000"/>
          <w:sz w:val="24"/>
          <w:szCs w:val="24"/>
          <w:lang w:val="ru-RU"/>
        </w:rPr>
      </w:pPr>
      <w:r w:rsidRPr="00E0181C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>4</w:t>
      </w:r>
      <w:r w:rsidR="007A2000"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.</w:t>
      </w:r>
      <w:r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9</w:t>
      </w:r>
      <w:r w:rsidR="007A2000" w:rsidRPr="00E0181C">
        <w:rPr>
          <w:rFonts w:cstheme="minorHAnsi"/>
          <w:b/>
          <w:bCs/>
          <w:color w:val="000000"/>
          <w:sz w:val="24"/>
          <w:szCs w:val="24"/>
          <w:lang w:val="ru-RU"/>
        </w:rPr>
        <w:t>. Особенности списания материальных запасов:</w:t>
      </w:r>
    </w:p>
    <w:p w:rsidR="00092EA4" w:rsidRPr="000D074D" w:rsidRDefault="00BB4755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</w:t>
      </w:r>
      <w:r>
        <w:rPr>
          <w:rFonts w:cstheme="minorHAnsi"/>
          <w:color w:val="000000"/>
          <w:sz w:val="24"/>
          <w:szCs w:val="24"/>
          <w:lang w:val="ru-RU"/>
        </w:rPr>
        <w:t>9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.1. Списание материальных запасов производится по средней фактической стоимости.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 108 Инструкции к Единому плану счетов № 157н.</w:t>
      </w:r>
    </w:p>
    <w:p w:rsidR="00092EA4" w:rsidRPr="000D074D" w:rsidRDefault="00F06E6D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</w:t>
      </w:r>
      <w:r>
        <w:rPr>
          <w:rFonts w:cstheme="minorHAnsi"/>
          <w:color w:val="000000"/>
          <w:sz w:val="24"/>
          <w:szCs w:val="24"/>
          <w:lang w:val="ru-RU"/>
        </w:rPr>
        <w:t>9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.2 Выдача </w:t>
      </w:r>
      <w:r w:rsidR="00A86291">
        <w:rPr>
          <w:rFonts w:cstheme="minorHAnsi"/>
          <w:color w:val="000000"/>
          <w:sz w:val="24"/>
          <w:szCs w:val="24"/>
          <w:lang w:val="ru-RU"/>
        </w:rPr>
        <w:t>со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A86291">
        <w:rPr>
          <w:rFonts w:cstheme="minorHAnsi"/>
          <w:color w:val="000000"/>
          <w:sz w:val="24"/>
          <w:szCs w:val="24"/>
          <w:lang w:val="ru-RU"/>
        </w:rPr>
        <w:t>склада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 медицинск</w:t>
      </w:r>
      <w:r w:rsidR="00A86291">
        <w:rPr>
          <w:rFonts w:cstheme="minorHAnsi"/>
          <w:color w:val="000000"/>
          <w:sz w:val="24"/>
          <w:szCs w:val="24"/>
          <w:lang w:val="ru-RU"/>
        </w:rPr>
        <w:t>ого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A86291">
        <w:rPr>
          <w:rFonts w:cstheme="minorHAnsi"/>
          <w:color w:val="000000"/>
          <w:sz w:val="24"/>
          <w:szCs w:val="24"/>
          <w:lang w:val="ru-RU"/>
        </w:rPr>
        <w:t>учреждения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 наркотических, психотропных веществ, лекарственных средств и медицинских изделий, подлежащих </w:t>
      </w:r>
      <w:r w:rsidR="00A86291">
        <w:rPr>
          <w:rFonts w:cstheme="minorHAnsi"/>
          <w:color w:val="000000"/>
          <w:sz w:val="24"/>
          <w:szCs w:val="24"/>
          <w:lang w:val="ru-RU"/>
        </w:rPr>
        <w:t>к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оличественно</w:t>
      </w:r>
      <w:r w:rsidR="00A86291">
        <w:rPr>
          <w:rFonts w:cstheme="minorHAnsi"/>
          <w:color w:val="000000"/>
          <w:sz w:val="24"/>
          <w:szCs w:val="24"/>
          <w:lang w:val="ru-RU"/>
        </w:rPr>
        <w:t xml:space="preserve"> -суммовому учету, оформляется отдельной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 Требованием-накладной (ф. </w:t>
      </w:r>
      <w:r w:rsidR="00A86291">
        <w:rPr>
          <w:rFonts w:cstheme="minorHAnsi"/>
          <w:color w:val="000000"/>
          <w:sz w:val="24"/>
          <w:szCs w:val="24"/>
          <w:lang w:val="ru-RU"/>
        </w:rPr>
        <w:t>0504204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).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 xml:space="preserve">В конце каждого месяца старшая медсестра представляет в бухгалтерию отчет о движении лекарственных средств, подлежащих предметно-количественному учету. На основании отчета бухгалтер списывает лекарственные средства, подлежащие предметно-количественному учету, по </w:t>
      </w:r>
      <w:r w:rsidR="002A4390">
        <w:rPr>
          <w:rFonts w:cstheme="minorHAnsi"/>
          <w:color w:val="000000"/>
          <w:sz w:val="24"/>
          <w:szCs w:val="24"/>
          <w:lang w:val="ru-RU"/>
        </w:rPr>
        <w:t>требованию - накладной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 (ф. </w:t>
      </w:r>
      <w:r w:rsidR="002A4390">
        <w:rPr>
          <w:rFonts w:cstheme="minorHAnsi"/>
          <w:color w:val="000000"/>
          <w:sz w:val="24"/>
          <w:szCs w:val="24"/>
          <w:lang w:val="ru-RU"/>
        </w:rPr>
        <w:t>0504204</w:t>
      </w:r>
      <w:r w:rsidRPr="000D074D">
        <w:rPr>
          <w:rFonts w:cstheme="minorHAnsi"/>
          <w:color w:val="000000"/>
          <w:sz w:val="24"/>
          <w:szCs w:val="24"/>
          <w:lang w:val="ru-RU"/>
        </w:rPr>
        <w:t>).</w:t>
      </w:r>
    </w:p>
    <w:p w:rsidR="006D1E10" w:rsidRDefault="006D1E10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</w:t>
      </w:r>
      <w:r>
        <w:rPr>
          <w:rFonts w:cstheme="minorHAnsi"/>
          <w:color w:val="000000"/>
          <w:sz w:val="24"/>
          <w:szCs w:val="24"/>
          <w:lang w:val="ru-RU"/>
        </w:rPr>
        <w:t>9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.3 Выдача в эксплуатацию на нужды учреждения канцелярских принадлежностей, лекарственных препаратов, запасных частей и хозяйственных материалов оформляется </w:t>
      </w:r>
      <w:r>
        <w:rPr>
          <w:rFonts w:cstheme="minorHAnsi"/>
          <w:color w:val="000000"/>
          <w:sz w:val="24"/>
          <w:szCs w:val="24"/>
          <w:lang w:val="ru-RU"/>
        </w:rPr>
        <w:t xml:space="preserve">требованием – накладной 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 (ф. </w:t>
      </w:r>
      <w:r>
        <w:rPr>
          <w:rFonts w:cstheme="minorHAnsi"/>
          <w:color w:val="000000"/>
          <w:sz w:val="24"/>
          <w:szCs w:val="24"/>
          <w:lang w:val="ru-RU"/>
        </w:rPr>
        <w:t>0504204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). Списание указанных в настоящем пункте материальных запасов производится по </w:t>
      </w:r>
      <w:r>
        <w:rPr>
          <w:rFonts w:cstheme="minorHAnsi"/>
          <w:color w:val="000000"/>
          <w:sz w:val="24"/>
          <w:szCs w:val="24"/>
          <w:lang w:val="ru-RU"/>
        </w:rPr>
        <w:t xml:space="preserve">требованию – накладной 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 (ф. </w:t>
      </w:r>
      <w:r>
        <w:rPr>
          <w:rFonts w:cstheme="minorHAnsi"/>
          <w:color w:val="000000"/>
          <w:sz w:val="24"/>
          <w:szCs w:val="24"/>
          <w:lang w:val="ru-RU"/>
        </w:rPr>
        <w:t>0504204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). 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 xml:space="preserve">Продукты питания, выданные </w:t>
      </w:r>
      <w:r w:rsidR="00BF38EA">
        <w:rPr>
          <w:rFonts w:cstheme="minorHAnsi"/>
          <w:color w:val="000000"/>
          <w:sz w:val="24"/>
          <w:szCs w:val="24"/>
          <w:lang w:val="ru-RU"/>
        </w:rPr>
        <w:t>на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BF38EA">
        <w:rPr>
          <w:rFonts w:cstheme="minorHAnsi"/>
          <w:color w:val="000000"/>
          <w:sz w:val="24"/>
          <w:szCs w:val="24"/>
          <w:lang w:val="ru-RU"/>
        </w:rPr>
        <w:t>кухню со склада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 для нужд учреждения, списываются на основании Меню-</w:t>
      </w:r>
      <w:r w:rsidR="00BF38EA">
        <w:rPr>
          <w:rFonts w:cstheme="minorHAnsi"/>
          <w:color w:val="000000"/>
          <w:sz w:val="24"/>
          <w:szCs w:val="24"/>
          <w:lang w:val="ru-RU"/>
        </w:rPr>
        <w:t>раскладки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 на выдачу продуктов питания (ф. </w:t>
      </w:r>
      <w:r w:rsidR="00BF38EA">
        <w:rPr>
          <w:rFonts w:cstheme="minorHAnsi"/>
          <w:color w:val="000000"/>
          <w:sz w:val="24"/>
          <w:szCs w:val="24"/>
          <w:lang w:val="ru-RU"/>
        </w:rPr>
        <w:t>44 МЗ)</w:t>
      </w:r>
      <w:r w:rsidRPr="000D074D">
        <w:rPr>
          <w:rFonts w:cstheme="minorHAnsi"/>
          <w:color w:val="000000"/>
          <w:sz w:val="24"/>
          <w:szCs w:val="24"/>
          <w:lang w:val="ru-RU"/>
        </w:rPr>
        <w:t>.</w:t>
      </w:r>
    </w:p>
    <w:p w:rsidR="00092EA4" w:rsidRPr="000D074D" w:rsidRDefault="006A12BC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</w:t>
      </w:r>
      <w:r>
        <w:rPr>
          <w:rFonts w:cstheme="minorHAnsi"/>
          <w:color w:val="000000"/>
          <w:sz w:val="24"/>
          <w:szCs w:val="24"/>
          <w:lang w:val="ru-RU"/>
        </w:rPr>
        <w:t>9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.4. Мягкий и хозяйственный инвентарь, посуда списываются по Акту о списании </w:t>
      </w:r>
      <w:r w:rsidR="00D63C76">
        <w:rPr>
          <w:rFonts w:cstheme="minorHAnsi"/>
          <w:color w:val="000000"/>
          <w:sz w:val="24"/>
          <w:szCs w:val="24"/>
          <w:lang w:val="ru-RU"/>
        </w:rPr>
        <w:t>материальных запасов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 (ф. </w:t>
      </w:r>
      <w:r w:rsidR="00D63C76">
        <w:rPr>
          <w:rFonts w:cstheme="minorHAnsi"/>
          <w:color w:val="000000"/>
          <w:sz w:val="24"/>
          <w:szCs w:val="24"/>
          <w:lang w:val="ru-RU"/>
        </w:rPr>
        <w:t>0504230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).</w:t>
      </w:r>
    </w:p>
    <w:p w:rsidR="00092EA4" w:rsidRPr="000D074D" w:rsidRDefault="001C6366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</w:t>
      </w:r>
      <w:r>
        <w:rPr>
          <w:rFonts w:cstheme="minorHAnsi"/>
          <w:color w:val="000000"/>
          <w:sz w:val="24"/>
          <w:szCs w:val="24"/>
          <w:lang w:val="ru-RU"/>
        </w:rPr>
        <w:t>9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.5. Остальные материальные запасы, выданные ответственным лицам, списываются по решению комиссии по поступлению и выбытию активов на основании:</w:t>
      </w:r>
    </w:p>
    <w:p w:rsidR="00092EA4" w:rsidRPr="000D074D" w:rsidRDefault="007A2000">
      <w:pPr>
        <w:numPr>
          <w:ilvl w:val="0"/>
          <w:numId w:val="36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путевых листов (ф. 0345001);</w:t>
      </w:r>
    </w:p>
    <w:p w:rsidR="00092EA4" w:rsidRDefault="007A2000">
      <w:pPr>
        <w:numPr>
          <w:ilvl w:val="0"/>
          <w:numId w:val="36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акта о списании ма</w:t>
      </w:r>
      <w:r w:rsidR="00643AFA">
        <w:rPr>
          <w:rFonts w:cstheme="minorHAnsi"/>
          <w:color w:val="000000"/>
          <w:sz w:val="24"/>
          <w:szCs w:val="24"/>
          <w:lang w:val="ru-RU"/>
        </w:rPr>
        <w:t>териальных запасов (ф. 0504230).</w:t>
      </w:r>
    </w:p>
    <w:p w:rsidR="00643AFA" w:rsidRPr="000D074D" w:rsidRDefault="00643AFA" w:rsidP="00643AFA">
      <w:p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</w:p>
    <w:p w:rsidR="00092EA4" w:rsidRPr="000D074D" w:rsidRDefault="00092EA4">
      <w:pPr>
        <w:rPr>
          <w:rFonts w:cstheme="minorHAnsi"/>
          <w:color w:val="000000"/>
          <w:sz w:val="24"/>
          <w:szCs w:val="24"/>
          <w:lang w:val="ru-RU"/>
        </w:rPr>
      </w:pPr>
    </w:p>
    <w:p w:rsidR="00092EA4" w:rsidRPr="000D074D" w:rsidRDefault="002B79DB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</w:t>
      </w:r>
      <w:r w:rsidR="007A2000" w:rsidRPr="000D074D">
        <w:rPr>
          <w:rFonts w:cstheme="minorHAnsi"/>
          <w:b/>
          <w:bCs/>
          <w:color w:val="000000"/>
          <w:sz w:val="24"/>
          <w:szCs w:val="24"/>
          <w:lang w:val="ru-RU"/>
        </w:rPr>
        <w:t>. Стоимость безвозмездно полученных нефинансовых активов</w:t>
      </w:r>
    </w:p>
    <w:p w:rsidR="00092EA4" w:rsidRPr="000D074D" w:rsidRDefault="002B79DB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.1. Данные о справедливой стоимости безвозмездно полученных нефинансовых активов должны:</w:t>
      </w:r>
    </w:p>
    <w:p w:rsidR="00092EA4" w:rsidRPr="000D074D" w:rsidRDefault="007A2000">
      <w:pPr>
        <w:numPr>
          <w:ilvl w:val="0"/>
          <w:numId w:val="37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справками (другими подтверждающими документами) Росстата;</w:t>
      </w:r>
    </w:p>
    <w:p w:rsidR="00092EA4" w:rsidRPr="000D074D" w:rsidRDefault="007A2000">
      <w:pPr>
        <w:numPr>
          <w:ilvl w:val="0"/>
          <w:numId w:val="37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прайс-листами заводов-изготовителей;</w:t>
      </w:r>
    </w:p>
    <w:p w:rsidR="00092EA4" w:rsidRPr="000D074D" w:rsidRDefault="007A2000">
      <w:pPr>
        <w:numPr>
          <w:ilvl w:val="0"/>
          <w:numId w:val="37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справками (другими подтверждающими документами) оценщиков;</w:t>
      </w:r>
    </w:p>
    <w:p w:rsidR="00092EA4" w:rsidRPr="000D074D" w:rsidRDefault="007A2000">
      <w:pPr>
        <w:numPr>
          <w:ilvl w:val="0"/>
          <w:numId w:val="37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информацией, размещенной в СМИ, и т. д.</w:t>
      </w:r>
    </w:p>
    <w:p w:rsidR="00092EA4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В случаях невозможности документального подтверждения стоимость определяется экспертным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путем.</w:t>
      </w:r>
    </w:p>
    <w:p w:rsidR="0016742C" w:rsidRDefault="0016742C">
      <w:pPr>
        <w:rPr>
          <w:rFonts w:cstheme="minorHAnsi"/>
          <w:color w:val="000000"/>
          <w:sz w:val="24"/>
          <w:szCs w:val="24"/>
          <w:lang w:val="ru-RU"/>
        </w:rPr>
      </w:pPr>
    </w:p>
    <w:p w:rsidR="0016742C" w:rsidRPr="0016742C" w:rsidRDefault="0016742C" w:rsidP="0016742C">
      <w:pPr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b/>
          <w:color w:val="000000"/>
          <w:sz w:val="24"/>
          <w:lang w:val="ru-RU"/>
        </w:rPr>
        <w:lastRenderedPageBreak/>
        <w:t>6. Затраты на изготовление готовой продукции, выполнение работ, оказание услуг</w:t>
      </w:r>
    </w:p>
    <w:p w:rsidR="0016742C" w:rsidRPr="0016742C" w:rsidRDefault="0016742C" w:rsidP="0016742C">
      <w:pPr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6.1. В себестоимость услуг по программам обязательного медицинского страхования включаются</w:t>
      </w:r>
      <w:r>
        <w:rPr>
          <w:rFonts w:ascii="Times New Roman" w:hAnsi="Times New Roman"/>
          <w:color w:val="000000"/>
          <w:sz w:val="24"/>
        </w:rPr>
        <w:t> </w:t>
      </w:r>
      <w:r w:rsidRPr="0016742C">
        <w:rPr>
          <w:rFonts w:ascii="Times New Roman" w:hAnsi="Times New Roman"/>
          <w:color w:val="000000"/>
          <w:sz w:val="24"/>
          <w:lang w:val="ru-RU"/>
        </w:rPr>
        <w:t>затраты согласно методике расчета тарифов из Правил, утвержденных</w:t>
      </w:r>
      <w:r>
        <w:rPr>
          <w:rFonts w:ascii="Times New Roman" w:hAnsi="Times New Roman"/>
          <w:color w:val="000000"/>
          <w:sz w:val="24"/>
        </w:rPr>
        <w:t> </w:t>
      </w:r>
      <w:r w:rsidRPr="0016742C">
        <w:rPr>
          <w:rFonts w:ascii="Times New Roman" w:hAnsi="Times New Roman"/>
          <w:color w:val="000000"/>
          <w:sz w:val="24"/>
          <w:lang w:val="ru-RU"/>
        </w:rPr>
        <w:t xml:space="preserve"> приказом</w:t>
      </w:r>
      <w:r>
        <w:rPr>
          <w:rFonts w:ascii="Times New Roman" w:hAnsi="Times New Roman"/>
          <w:color w:val="000000"/>
          <w:sz w:val="24"/>
        </w:rPr>
        <w:t> </w:t>
      </w:r>
      <w:r w:rsidRPr="0016742C">
        <w:rPr>
          <w:rFonts w:ascii="Times New Roman" w:hAnsi="Times New Roman"/>
          <w:color w:val="000000"/>
          <w:sz w:val="24"/>
          <w:lang w:val="ru-RU"/>
        </w:rPr>
        <w:t>Минздрава</w:t>
      </w:r>
      <w:r>
        <w:rPr>
          <w:rFonts w:ascii="Times New Roman" w:hAnsi="Times New Roman"/>
          <w:color w:val="000000"/>
          <w:sz w:val="24"/>
        </w:rPr>
        <w:t>  </w:t>
      </w:r>
      <w:r w:rsidRPr="0016742C">
        <w:rPr>
          <w:rFonts w:ascii="Times New Roman" w:hAnsi="Times New Roman"/>
          <w:color w:val="000000"/>
          <w:sz w:val="24"/>
          <w:lang w:val="ru-RU"/>
        </w:rPr>
        <w:t>от</w:t>
      </w:r>
      <w:r>
        <w:rPr>
          <w:rFonts w:ascii="Times New Roman" w:hAnsi="Times New Roman"/>
          <w:color w:val="000000"/>
          <w:sz w:val="24"/>
        </w:rPr>
        <w:t> </w:t>
      </w:r>
      <w:r w:rsidRPr="0016742C">
        <w:rPr>
          <w:rFonts w:ascii="Times New Roman" w:hAnsi="Times New Roman"/>
          <w:color w:val="000000"/>
          <w:sz w:val="24"/>
          <w:lang w:val="ru-RU"/>
        </w:rPr>
        <w:t>28.02.2019 №</w:t>
      </w:r>
      <w:r>
        <w:rPr>
          <w:rFonts w:ascii="Times New Roman" w:hAnsi="Times New Roman"/>
          <w:color w:val="000000"/>
          <w:sz w:val="24"/>
        </w:rPr>
        <w:t> </w:t>
      </w:r>
      <w:r w:rsidRPr="0016742C">
        <w:rPr>
          <w:rFonts w:ascii="Times New Roman" w:hAnsi="Times New Roman"/>
          <w:color w:val="000000"/>
          <w:sz w:val="24"/>
          <w:lang w:val="ru-RU"/>
        </w:rPr>
        <w:t>108н.</w:t>
      </w:r>
    </w:p>
    <w:p w:rsidR="0016742C" w:rsidRPr="0016742C" w:rsidRDefault="0016742C" w:rsidP="0016742C">
      <w:pPr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6.2. Учет расходов по формированию себестоимости ведется раздельно по группам видов услуг:</w:t>
      </w:r>
    </w:p>
    <w:p w:rsidR="004F243C" w:rsidRDefault="0016742C" w:rsidP="0016742C">
      <w:pPr>
        <w:rPr>
          <w:rFonts w:ascii="Times New Roman" w:hAnsi="Times New Roman"/>
          <w:color w:val="000000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А) в рамках выполнения государственного задания  – на счете КБК</w:t>
      </w:r>
      <w:r>
        <w:rPr>
          <w:rFonts w:ascii="Times New Roman" w:hAnsi="Times New Roman"/>
          <w:color w:val="000000"/>
          <w:sz w:val="24"/>
        </w:rPr>
        <w:t> </w:t>
      </w:r>
      <w:r w:rsidRPr="0016742C">
        <w:rPr>
          <w:rFonts w:ascii="Times New Roman" w:hAnsi="Times New Roman"/>
          <w:color w:val="000000"/>
          <w:sz w:val="24"/>
          <w:lang w:val="ru-RU"/>
        </w:rPr>
        <w:t>4.109.61.000;</w:t>
      </w:r>
    </w:p>
    <w:p w:rsidR="0016742C" w:rsidRPr="0016742C" w:rsidRDefault="0016742C" w:rsidP="0016742C">
      <w:pPr>
        <w:rPr>
          <w:rFonts w:ascii="Times New Roman" w:hAnsi="Times New Roman"/>
          <w:sz w:val="24"/>
          <w:lang w:val="ru-RU"/>
        </w:rPr>
      </w:pPr>
      <w:r w:rsidRPr="0016742C">
        <w:rPr>
          <w:lang w:val="ru-RU"/>
        </w:rPr>
        <w:br/>
      </w:r>
      <w:r w:rsidRPr="0016742C">
        <w:rPr>
          <w:rFonts w:ascii="Times New Roman" w:hAnsi="Times New Roman"/>
          <w:color w:val="000000"/>
          <w:sz w:val="24"/>
          <w:lang w:val="ru-RU"/>
        </w:rPr>
        <w:t>Б) в рамках программ ОМС:</w:t>
      </w:r>
      <w:r w:rsidRPr="0016742C">
        <w:rPr>
          <w:lang w:val="ru-RU"/>
        </w:rPr>
        <w:br/>
      </w:r>
      <w:r w:rsidRPr="0016742C">
        <w:rPr>
          <w:rFonts w:ascii="Times New Roman" w:hAnsi="Times New Roman"/>
          <w:color w:val="000000"/>
          <w:sz w:val="24"/>
          <w:lang w:val="ru-RU"/>
        </w:rPr>
        <w:t>– амбулаторно-поликлиническая медицинская помощь – на счете КБК</w:t>
      </w:r>
      <w:r>
        <w:rPr>
          <w:rFonts w:ascii="Times New Roman" w:hAnsi="Times New Roman"/>
          <w:color w:val="000000"/>
          <w:sz w:val="24"/>
        </w:rPr>
        <w:t> </w:t>
      </w:r>
      <w:r w:rsidRPr="0016742C">
        <w:rPr>
          <w:rFonts w:ascii="Times New Roman" w:hAnsi="Times New Roman"/>
          <w:color w:val="000000"/>
          <w:sz w:val="24"/>
          <w:lang w:val="ru-RU"/>
        </w:rPr>
        <w:t>7.109.61.000;</w:t>
      </w:r>
    </w:p>
    <w:p w:rsidR="0016742C" w:rsidRPr="0016742C" w:rsidRDefault="0016742C" w:rsidP="0016742C">
      <w:pPr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– медицинская помощь в круглосуточном стационаре – на счете КБК</w:t>
      </w:r>
      <w:r>
        <w:rPr>
          <w:rFonts w:ascii="Times New Roman" w:hAnsi="Times New Roman"/>
          <w:color w:val="000000"/>
          <w:sz w:val="24"/>
        </w:rPr>
        <w:t> </w:t>
      </w:r>
      <w:r w:rsidRPr="0016742C">
        <w:rPr>
          <w:rFonts w:ascii="Times New Roman" w:hAnsi="Times New Roman"/>
          <w:color w:val="000000"/>
          <w:sz w:val="24"/>
          <w:lang w:val="ru-RU"/>
        </w:rPr>
        <w:t>7.109.61.000;</w:t>
      </w:r>
    </w:p>
    <w:p w:rsidR="0016742C" w:rsidRPr="0016742C" w:rsidRDefault="0016742C" w:rsidP="0016742C">
      <w:pPr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– медицинская помощь в дневном стационаре – на счете КБК</w:t>
      </w:r>
      <w:r>
        <w:rPr>
          <w:rFonts w:ascii="Times New Roman" w:hAnsi="Times New Roman"/>
          <w:color w:val="000000"/>
          <w:sz w:val="24"/>
        </w:rPr>
        <w:t> </w:t>
      </w:r>
      <w:r w:rsidRPr="0016742C">
        <w:rPr>
          <w:rFonts w:ascii="Times New Roman" w:hAnsi="Times New Roman"/>
          <w:color w:val="000000"/>
          <w:sz w:val="24"/>
          <w:lang w:val="ru-RU"/>
        </w:rPr>
        <w:t>7.109.61.000;</w:t>
      </w:r>
    </w:p>
    <w:p w:rsidR="0016742C" w:rsidRPr="0016742C" w:rsidRDefault="0016742C" w:rsidP="0016742C">
      <w:pPr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– скорая медицинская помощь  – на счете КБК</w:t>
      </w:r>
      <w:r>
        <w:rPr>
          <w:rFonts w:ascii="Times New Roman" w:hAnsi="Times New Roman"/>
          <w:color w:val="000000"/>
          <w:sz w:val="24"/>
        </w:rPr>
        <w:t> </w:t>
      </w:r>
      <w:r w:rsidRPr="0016742C">
        <w:rPr>
          <w:rFonts w:ascii="Times New Roman" w:hAnsi="Times New Roman"/>
          <w:color w:val="000000"/>
          <w:sz w:val="24"/>
          <w:lang w:val="ru-RU"/>
        </w:rPr>
        <w:t>7.109.61.000</w:t>
      </w:r>
    </w:p>
    <w:p w:rsidR="0016742C" w:rsidRPr="0016742C" w:rsidRDefault="0016742C" w:rsidP="0016742C">
      <w:pPr>
        <w:rPr>
          <w:rFonts w:ascii="Times New Roman" w:hAnsi="Times New Roman"/>
          <w:sz w:val="24"/>
          <w:lang w:val="ru-RU"/>
        </w:rPr>
      </w:pPr>
    </w:p>
    <w:p w:rsidR="0016742C" w:rsidRPr="0016742C" w:rsidRDefault="0016742C" w:rsidP="0016742C">
      <w:pPr>
        <w:rPr>
          <w:rFonts w:ascii="Times New Roman" w:hAnsi="Times New Roman"/>
          <w:sz w:val="24"/>
          <w:lang w:val="ru-RU"/>
        </w:rPr>
      </w:pPr>
      <w:r w:rsidRPr="0016742C">
        <w:rPr>
          <w:lang w:val="ru-RU"/>
        </w:rPr>
        <w:t>-</w:t>
      </w:r>
      <w:r w:rsidRPr="0016742C">
        <w:rPr>
          <w:rFonts w:ascii="Times New Roman" w:hAnsi="Times New Roman"/>
          <w:color w:val="000000"/>
          <w:sz w:val="24"/>
          <w:lang w:val="ru-RU"/>
        </w:rPr>
        <w:t>В) в рамках приносящей доход деятельности:</w:t>
      </w:r>
      <w:r w:rsidRPr="0016742C">
        <w:rPr>
          <w:lang w:val="ru-RU"/>
        </w:rPr>
        <w:br/>
      </w:r>
      <w:r w:rsidRPr="0016742C">
        <w:rPr>
          <w:rFonts w:ascii="Times New Roman" w:hAnsi="Times New Roman"/>
          <w:color w:val="000000"/>
          <w:sz w:val="24"/>
          <w:lang w:val="ru-RU"/>
        </w:rPr>
        <w:t>– амбулаторно-поликлиническая медицинская помощь – на счете КБК</w:t>
      </w:r>
      <w:r>
        <w:rPr>
          <w:rFonts w:ascii="Times New Roman" w:hAnsi="Times New Roman"/>
          <w:color w:val="000000"/>
          <w:sz w:val="24"/>
        </w:rPr>
        <w:t> </w:t>
      </w:r>
      <w:r w:rsidRPr="0016742C">
        <w:rPr>
          <w:rFonts w:ascii="Times New Roman" w:hAnsi="Times New Roman"/>
          <w:color w:val="000000"/>
          <w:sz w:val="24"/>
          <w:lang w:val="ru-RU"/>
        </w:rPr>
        <w:t>2.109.61.000;</w:t>
      </w:r>
      <w:r w:rsidRPr="0016742C">
        <w:rPr>
          <w:lang w:val="ru-RU"/>
        </w:rPr>
        <w:br/>
      </w:r>
    </w:p>
    <w:p w:rsidR="0016742C" w:rsidRPr="0016742C" w:rsidRDefault="0016742C" w:rsidP="0016742C">
      <w:pPr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6.3. Затраты на оказание услуг делятся на прямые и накладные.</w:t>
      </w:r>
    </w:p>
    <w:p w:rsidR="0016742C" w:rsidRDefault="0016742C" w:rsidP="0016742C">
      <w:pPr>
        <w:rPr>
          <w:rFonts w:ascii="Times New Roman" w:hAnsi="Times New Roman"/>
          <w:sz w:val="24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В составе прямых затрат при формировании себестоимости оказания услуги, изготовления единицы готовой продукции учитываются расходы, непосредственно связанные с ее оказанием</w:t>
      </w:r>
      <w:r>
        <w:rPr>
          <w:rFonts w:ascii="Times New Roman" w:hAnsi="Times New Roman"/>
          <w:color w:val="000000"/>
          <w:sz w:val="24"/>
        </w:rPr>
        <w:t> </w:t>
      </w:r>
      <w:r w:rsidRPr="0016742C">
        <w:rPr>
          <w:rFonts w:ascii="Times New Roman" w:hAnsi="Times New Roman"/>
          <w:color w:val="000000"/>
          <w:sz w:val="24"/>
          <w:lang w:val="ru-RU"/>
        </w:rPr>
        <w:t xml:space="preserve">. </w:t>
      </w:r>
      <w:r>
        <w:rPr>
          <w:rFonts w:ascii="Times New Roman" w:hAnsi="Times New Roman"/>
          <w:color w:val="000000"/>
          <w:sz w:val="24"/>
        </w:rPr>
        <w:t>В том числе:</w:t>
      </w:r>
    </w:p>
    <w:p w:rsidR="0016742C" w:rsidRPr="0016742C" w:rsidRDefault="0016742C" w:rsidP="0016742C">
      <w:pPr>
        <w:numPr>
          <w:ilvl w:val="0"/>
          <w:numId w:val="55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 xml:space="preserve">затраты на оплату труда и начисления на выплаты по оплате труда </w:t>
      </w:r>
      <w:r w:rsidR="00571049">
        <w:rPr>
          <w:rFonts w:ascii="Times New Roman" w:hAnsi="Times New Roman"/>
          <w:color w:val="000000"/>
          <w:sz w:val="24"/>
          <w:lang w:val="ru-RU"/>
        </w:rPr>
        <w:t xml:space="preserve">   </w:t>
      </w:r>
      <w:r w:rsidRPr="0016742C">
        <w:rPr>
          <w:rFonts w:ascii="Times New Roman" w:hAnsi="Times New Roman"/>
          <w:color w:val="000000"/>
          <w:sz w:val="24"/>
          <w:lang w:val="ru-RU"/>
        </w:rPr>
        <w:t>сотрудников учреждения, непосредственно участвующих в оказании услуги ;</w:t>
      </w:r>
    </w:p>
    <w:p w:rsidR="0016742C" w:rsidRPr="0016742C" w:rsidRDefault="0016742C" w:rsidP="0016742C">
      <w:pPr>
        <w:numPr>
          <w:ilvl w:val="0"/>
          <w:numId w:val="55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списанные материальные запасы, в том числе медикаменты и перевязочные средства, израсходованные непосредственно на оказание услуги  естественная убыль;</w:t>
      </w:r>
    </w:p>
    <w:p w:rsidR="0016742C" w:rsidRPr="0016742C" w:rsidRDefault="0016742C" w:rsidP="0016742C">
      <w:pPr>
        <w:numPr>
          <w:ilvl w:val="0"/>
          <w:numId w:val="55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переданные в эксплуатацию объекты основных средств стоимостью до 10 000 руб. включительно, которые используются при оказании услуги ;</w:t>
      </w:r>
    </w:p>
    <w:p w:rsidR="0016742C" w:rsidRPr="0016742C" w:rsidRDefault="0016742C" w:rsidP="0016742C">
      <w:pPr>
        <w:numPr>
          <w:ilvl w:val="0"/>
          <w:numId w:val="55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сумма амортизации основных средств, которые используются при оказании услуги ;</w:t>
      </w:r>
    </w:p>
    <w:p w:rsidR="0016742C" w:rsidRPr="0016742C" w:rsidRDefault="0016742C" w:rsidP="0016742C">
      <w:pPr>
        <w:numPr>
          <w:ilvl w:val="0"/>
          <w:numId w:val="55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расходы на аренду помещений, которые используются для оказания услуги ;</w:t>
      </w:r>
    </w:p>
    <w:p w:rsidR="0016742C" w:rsidRPr="0016742C" w:rsidRDefault="0016742C" w:rsidP="0016742C">
      <w:pPr>
        <w:ind w:left="780" w:right="180"/>
        <w:contextualSpacing/>
        <w:rPr>
          <w:rFonts w:ascii="Times New Roman" w:hAnsi="Times New Roman"/>
          <w:sz w:val="24"/>
          <w:lang w:val="ru-RU"/>
        </w:rPr>
      </w:pPr>
    </w:p>
    <w:p w:rsidR="0016742C" w:rsidRPr="0016742C" w:rsidRDefault="0016742C" w:rsidP="0016742C">
      <w:pPr>
        <w:ind w:left="780" w:right="180"/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В составе накладных расходов при формировании себестоимости услуг учитываются расходы:</w:t>
      </w:r>
    </w:p>
    <w:p w:rsidR="0016742C" w:rsidRPr="0016742C" w:rsidRDefault="0016742C" w:rsidP="0016742C">
      <w:pPr>
        <w:numPr>
          <w:ilvl w:val="0"/>
          <w:numId w:val="56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lastRenderedPageBreak/>
        <w:t>затраты на оплату труда и начисления на выплаты по оплате труда сотрудников учреждения, участвующих в оказании нескольких видов услуг ;</w:t>
      </w:r>
    </w:p>
    <w:p w:rsidR="0016742C" w:rsidRPr="0016742C" w:rsidRDefault="0016742C" w:rsidP="0016742C">
      <w:pPr>
        <w:numPr>
          <w:ilvl w:val="0"/>
          <w:numId w:val="56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материальные запасы, израсходованные на нужды учреждения, естественная убыль;</w:t>
      </w:r>
    </w:p>
    <w:p w:rsidR="0016742C" w:rsidRPr="0016742C" w:rsidRDefault="0016742C" w:rsidP="0016742C">
      <w:pPr>
        <w:numPr>
          <w:ilvl w:val="0"/>
          <w:numId w:val="56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переданные в эксплуатацию объекты основных средств стоимостью до 10</w:t>
      </w:r>
      <w:r>
        <w:rPr>
          <w:rFonts w:ascii="Times New Roman" w:hAnsi="Times New Roman"/>
          <w:color w:val="000000"/>
          <w:sz w:val="24"/>
        </w:rPr>
        <w:t> </w:t>
      </w:r>
      <w:r w:rsidRPr="0016742C">
        <w:rPr>
          <w:rFonts w:ascii="Times New Roman" w:hAnsi="Times New Roman"/>
          <w:color w:val="000000"/>
          <w:sz w:val="24"/>
          <w:lang w:val="ru-RU"/>
        </w:rPr>
        <w:t>000 руб. включительно в случае их использования для оказания нескольких видов услуг ;</w:t>
      </w:r>
    </w:p>
    <w:p w:rsidR="0016742C" w:rsidRPr="0016742C" w:rsidRDefault="0016742C" w:rsidP="0016742C">
      <w:pPr>
        <w:numPr>
          <w:ilvl w:val="0"/>
          <w:numId w:val="56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амортизация основных средств, которые используются для оказания разных услуг;</w:t>
      </w:r>
    </w:p>
    <w:p w:rsidR="0016742C" w:rsidRPr="0016742C" w:rsidRDefault="0016742C" w:rsidP="0016742C">
      <w:pPr>
        <w:numPr>
          <w:ilvl w:val="0"/>
          <w:numId w:val="56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расходы, связанные с ремонтом, техническим обслуживанием нефинансовых активов;</w:t>
      </w:r>
    </w:p>
    <w:p w:rsidR="0016742C" w:rsidRDefault="0016742C" w:rsidP="0016742C">
      <w:pPr>
        <w:numPr>
          <w:ilvl w:val="0"/>
          <w:numId w:val="56"/>
        </w:numPr>
        <w:spacing w:before="0" w:after="0"/>
        <w:ind w:left="780" w:right="18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…</w:t>
      </w:r>
    </w:p>
    <w:p w:rsidR="0016742C" w:rsidRPr="0016742C" w:rsidRDefault="0016742C" w:rsidP="0016742C">
      <w:pPr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6.4. Накладные расходы распределяются</w:t>
      </w:r>
      <w:r w:rsidR="00571049">
        <w:rPr>
          <w:rFonts w:ascii="Times New Roman" w:hAnsi="Times New Roman"/>
          <w:color w:val="000000"/>
          <w:sz w:val="24"/>
          <w:lang w:val="ru-RU"/>
        </w:rPr>
        <w:t xml:space="preserve"> ,</w:t>
      </w:r>
      <w:r w:rsidRPr="0016742C">
        <w:rPr>
          <w:rFonts w:ascii="Times New Roman" w:hAnsi="Times New Roman"/>
          <w:color w:val="000000"/>
          <w:sz w:val="24"/>
          <w:lang w:val="ru-RU"/>
        </w:rPr>
        <w:t xml:space="preserve"> на себестоимость услуг по окончании месяца пропорционально прямым затратам в месяце распределения к объему выручки</w:t>
      </w:r>
      <w:r>
        <w:rPr>
          <w:rFonts w:ascii="Times New Roman" w:hAnsi="Times New Roman"/>
          <w:color w:val="000000"/>
          <w:sz w:val="24"/>
        </w:rPr>
        <w:t> </w:t>
      </w:r>
      <w:r w:rsidRPr="0016742C">
        <w:rPr>
          <w:rFonts w:ascii="Times New Roman" w:hAnsi="Times New Roman"/>
          <w:color w:val="000000"/>
          <w:sz w:val="24"/>
          <w:lang w:val="ru-RU"/>
        </w:rPr>
        <w:t>от реализации услуг.</w:t>
      </w:r>
    </w:p>
    <w:p w:rsidR="0016742C" w:rsidRPr="0016742C" w:rsidRDefault="0016742C" w:rsidP="0016742C">
      <w:pPr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6.5. В составе общехозяйственных расходов учитываются расходы, распределяемые между всеми</w:t>
      </w:r>
      <w:r>
        <w:rPr>
          <w:rFonts w:ascii="Times New Roman" w:hAnsi="Times New Roman"/>
          <w:color w:val="000000"/>
          <w:sz w:val="24"/>
        </w:rPr>
        <w:t> </w:t>
      </w:r>
      <w:r w:rsidRPr="0016742C">
        <w:rPr>
          <w:rFonts w:ascii="Times New Roman" w:hAnsi="Times New Roman"/>
          <w:color w:val="000000"/>
          <w:sz w:val="24"/>
          <w:lang w:val="ru-RU"/>
        </w:rPr>
        <w:t>видами услуг:</w:t>
      </w:r>
    </w:p>
    <w:p w:rsidR="0016742C" w:rsidRPr="0016742C" w:rsidRDefault="0016742C" w:rsidP="0016742C">
      <w:pPr>
        <w:numPr>
          <w:ilvl w:val="0"/>
          <w:numId w:val="57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расходы на оплату труда и начисления на выплаты по оплате труда сотрудников учреждения, не принимающих непосредственного участия в оказании услуги : административно-управленческого, административно-хозяйственного и прочего обслуживающего персонала;</w:t>
      </w:r>
    </w:p>
    <w:p w:rsidR="0016742C" w:rsidRPr="0016742C" w:rsidRDefault="0016742C" w:rsidP="0016742C">
      <w:pPr>
        <w:numPr>
          <w:ilvl w:val="0"/>
          <w:numId w:val="57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материальные запасы, израсходованные на общехозяйственные нужды учреждения (в том числе в качестве естественной убыли, пришедшие в негодность) на цели, не связанные напрямую с оказанием услуг ;</w:t>
      </w:r>
    </w:p>
    <w:p w:rsidR="0016742C" w:rsidRPr="0016742C" w:rsidRDefault="0016742C" w:rsidP="0016742C">
      <w:pPr>
        <w:numPr>
          <w:ilvl w:val="0"/>
          <w:numId w:val="57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переданные в эксплуатацию объекты основных средств стоимостью до 10</w:t>
      </w:r>
      <w:r>
        <w:rPr>
          <w:rFonts w:ascii="Times New Roman" w:hAnsi="Times New Roman"/>
          <w:color w:val="000000"/>
          <w:sz w:val="24"/>
        </w:rPr>
        <w:t> </w:t>
      </w:r>
      <w:r w:rsidRPr="0016742C">
        <w:rPr>
          <w:rFonts w:ascii="Times New Roman" w:hAnsi="Times New Roman"/>
          <w:color w:val="000000"/>
          <w:sz w:val="24"/>
          <w:lang w:val="ru-RU"/>
        </w:rPr>
        <w:t xml:space="preserve">000 руб. включительно на цели, не связанные напрямую с оказанием услуг </w:t>
      </w:r>
    </w:p>
    <w:p w:rsidR="0016742C" w:rsidRPr="0016742C" w:rsidRDefault="0016742C" w:rsidP="0016742C">
      <w:pPr>
        <w:numPr>
          <w:ilvl w:val="0"/>
          <w:numId w:val="57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амортизация основных средств, не связанных напрямую с оказанием услуг ;</w:t>
      </w:r>
    </w:p>
    <w:p w:rsidR="0016742C" w:rsidRDefault="0016742C" w:rsidP="0016742C">
      <w:pPr>
        <w:numPr>
          <w:ilvl w:val="0"/>
          <w:numId w:val="57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коммунальные расходы;</w:t>
      </w:r>
    </w:p>
    <w:p w:rsidR="0016742C" w:rsidRDefault="0016742C" w:rsidP="0016742C">
      <w:pPr>
        <w:numPr>
          <w:ilvl w:val="0"/>
          <w:numId w:val="57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расходы на услуги связи;</w:t>
      </w:r>
    </w:p>
    <w:p w:rsidR="0016742C" w:rsidRDefault="0016742C" w:rsidP="0016742C">
      <w:pPr>
        <w:numPr>
          <w:ilvl w:val="0"/>
          <w:numId w:val="57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расходы на транспортные услуги;</w:t>
      </w:r>
    </w:p>
    <w:p w:rsidR="0016742C" w:rsidRPr="0016742C" w:rsidRDefault="0016742C" w:rsidP="0016742C">
      <w:pPr>
        <w:numPr>
          <w:ilvl w:val="0"/>
          <w:numId w:val="57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расходы на содержание транспорта, зданий, сооружений и инвентаря</w:t>
      </w:r>
      <w:r>
        <w:rPr>
          <w:rFonts w:ascii="Times New Roman" w:hAnsi="Times New Roman"/>
          <w:color w:val="000000"/>
          <w:sz w:val="24"/>
        </w:rPr>
        <w:t> </w:t>
      </w:r>
      <w:r w:rsidRPr="0016742C">
        <w:rPr>
          <w:rFonts w:ascii="Times New Roman" w:hAnsi="Times New Roman"/>
          <w:color w:val="000000"/>
          <w:sz w:val="24"/>
          <w:lang w:val="ru-RU"/>
        </w:rPr>
        <w:t xml:space="preserve"> общехозяйственного назначения;</w:t>
      </w:r>
    </w:p>
    <w:p w:rsidR="0016742C" w:rsidRDefault="0016742C" w:rsidP="0016742C">
      <w:pPr>
        <w:numPr>
          <w:ilvl w:val="0"/>
          <w:numId w:val="57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расходы на охрану учреждения;</w:t>
      </w:r>
    </w:p>
    <w:p w:rsidR="0016742C" w:rsidRPr="0016742C" w:rsidRDefault="0016742C" w:rsidP="0016742C">
      <w:pPr>
        <w:numPr>
          <w:ilvl w:val="0"/>
          <w:numId w:val="57"/>
        </w:numPr>
        <w:spacing w:before="0" w:after="0"/>
        <w:ind w:left="780" w:right="180" w:firstLine="0"/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расходы на прочие работы и услуги на общехозяйственные нужды.</w:t>
      </w:r>
    </w:p>
    <w:p w:rsidR="0016742C" w:rsidRPr="0016742C" w:rsidRDefault="0016742C" w:rsidP="0016742C">
      <w:pPr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Общехозяйственные расходы учреждения, произведенные за отчетный период (месяц), распределяются:</w:t>
      </w:r>
      <w:r w:rsidRPr="0016742C">
        <w:rPr>
          <w:lang w:val="ru-RU"/>
        </w:rPr>
        <w:br/>
      </w:r>
      <w:r w:rsidRPr="0016742C">
        <w:rPr>
          <w:rFonts w:ascii="Times New Roman" w:hAnsi="Times New Roman"/>
          <w:color w:val="000000"/>
          <w:sz w:val="24"/>
          <w:lang w:val="ru-RU"/>
        </w:rPr>
        <w:t>– в части распределяемых расходов – на себестоимость реализованных услуг пропорционально прямым затратам на единицу услуги ;</w:t>
      </w:r>
      <w:r w:rsidRPr="0016742C">
        <w:rPr>
          <w:lang w:val="ru-RU"/>
        </w:rPr>
        <w:br/>
      </w:r>
      <w:r w:rsidRPr="0016742C">
        <w:rPr>
          <w:rFonts w:ascii="Times New Roman" w:hAnsi="Times New Roman"/>
          <w:color w:val="000000"/>
          <w:sz w:val="24"/>
          <w:lang w:val="ru-RU"/>
        </w:rPr>
        <w:t>– в части нераспределяемых расходов – на увеличение расходов текущего финансового года</w:t>
      </w:r>
      <w:r>
        <w:rPr>
          <w:rFonts w:ascii="Times New Roman" w:hAnsi="Times New Roman"/>
          <w:color w:val="000000"/>
          <w:sz w:val="24"/>
        </w:rPr>
        <w:t> </w:t>
      </w:r>
      <w:r w:rsidRPr="0016742C">
        <w:rPr>
          <w:rFonts w:ascii="Times New Roman" w:hAnsi="Times New Roman"/>
          <w:color w:val="000000"/>
          <w:sz w:val="24"/>
          <w:lang w:val="ru-RU"/>
        </w:rPr>
        <w:t>(КБК</w:t>
      </w:r>
      <w:r>
        <w:rPr>
          <w:rFonts w:ascii="Times New Roman" w:hAnsi="Times New Roman"/>
          <w:color w:val="000000"/>
          <w:sz w:val="24"/>
        </w:rPr>
        <w:t> </w:t>
      </w:r>
      <w:r w:rsidRPr="0016742C">
        <w:rPr>
          <w:rFonts w:ascii="Times New Roman" w:hAnsi="Times New Roman"/>
          <w:color w:val="000000"/>
          <w:sz w:val="24"/>
          <w:lang w:val="ru-RU"/>
        </w:rPr>
        <w:t>Х.401.20.000).</w:t>
      </w:r>
      <w:r w:rsidRPr="0016742C">
        <w:rPr>
          <w:lang w:val="ru-RU"/>
        </w:rPr>
        <w:br/>
      </w:r>
      <w:r w:rsidRPr="0016742C">
        <w:rPr>
          <w:rFonts w:ascii="Times New Roman" w:hAnsi="Times New Roman"/>
          <w:color w:val="000000"/>
          <w:sz w:val="24"/>
          <w:lang w:val="ru-RU"/>
        </w:rPr>
        <w:t>Основание: пункт 135 Инструкции к Единому плану счетов №</w:t>
      </w:r>
      <w:r>
        <w:rPr>
          <w:rFonts w:ascii="Times New Roman" w:hAnsi="Times New Roman"/>
          <w:color w:val="000000"/>
          <w:sz w:val="24"/>
        </w:rPr>
        <w:t> </w:t>
      </w:r>
      <w:r w:rsidRPr="0016742C">
        <w:rPr>
          <w:rFonts w:ascii="Times New Roman" w:hAnsi="Times New Roman"/>
          <w:color w:val="000000"/>
          <w:sz w:val="24"/>
          <w:lang w:val="ru-RU"/>
        </w:rPr>
        <w:t>157н.</w:t>
      </w:r>
    </w:p>
    <w:p w:rsidR="0016742C" w:rsidRPr="0016742C" w:rsidRDefault="0016742C" w:rsidP="0016742C">
      <w:pPr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6.6. Расходами, которые не включаются в себестоимость (нераспределяемые расходы) и сразу списываются на финансовый результат (счет КБК</w:t>
      </w:r>
      <w:r>
        <w:rPr>
          <w:rFonts w:ascii="Times New Roman" w:hAnsi="Times New Roman"/>
          <w:color w:val="000000"/>
          <w:sz w:val="24"/>
        </w:rPr>
        <w:t> </w:t>
      </w:r>
      <w:r w:rsidRPr="0016742C">
        <w:rPr>
          <w:rFonts w:ascii="Times New Roman" w:hAnsi="Times New Roman"/>
          <w:color w:val="000000"/>
          <w:sz w:val="24"/>
          <w:lang w:val="ru-RU"/>
        </w:rPr>
        <w:t>Х.401.20.000), признаются:</w:t>
      </w:r>
    </w:p>
    <w:p w:rsidR="0016742C" w:rsidRPr="0016742C" w:rsidRDefault="0016742C" w:rsidP="0016742C">
      <w:pPr>
        <w:numPr>
          <w:ilvl w:val="0"/>
          <w:numId w:val="58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lastRenderedPageBreak/>
        <w:t>расходы на социальное обеспечение населения;</w:t>
      </w:r>
    </w:p>
    <w:p w:rsidR="0016742C" w:rsidRDefault="0016742C" w:rsidP="0016742C">
      <w:pPr>
        <w:numPr>
          <w:ilvl w:val="0"/>
          <w:numId w:val="58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расходы на транспортный налог;</w:t>
      </w:r>
    </w:p>
    <w:p w:rsidR="0016742C" w:rsidRPr="0016742C" w:rsidRDefault="0016742C" w:rsidP="0016742C">
      <w:pPr>
        <w:numPr>
          <w:ilvl w:val="0"/>
          <w:numId w:val="58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расходы на налог на имущество;</w:t>
      </w:r>
    </w:p>
    <w:p w:rsidR="0016742C" w:rsidRPr="0016742C" w:rsidRDefault="0016742C" w:rsidP="0016742C">
      <w:pPr>
        <w:numPr>
          <w:ilvl w:val="0"/>
          <w:numId w:val="58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штрафы и пени по налогам, штрафы, пени, неустойки за нарушение условий договоров;</w:t>
      </w:r>
    </w:p>
    <w:p w:rsidR="0016742C" w:rsidRPr="0016742C" w:rsidRDefault="0016742C" w:rsidP="0016742C">
      <w:pPr>
        <w:numPr>
          <w:ilvl w:val="0"/>
          <w:numId w:val="58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амортизация по недвижимому и особо ценному движимому имуществу, которое закреплено</w:t>
      </w:r>
      <w:r>
        <w:rPr>
          <w:rFonts w:ascii="Times New Roman" w:hAnsi="Times New Roman"/>
          <w:color w:val="000000"/>
          <w:sz w:val="24"/>
        </w:rPr>
        <w:t> </w:t>
      </w:r>
      <w:r w:rsidRPr="0016742C">
        <w:rPr>
          <w:rFonts w:ascii="Times New Roman" w:hAnsi="Times New Roman"/>
          <w:color w:val="000000"/>
          <w:sz w:val="24"/>
          <w:lang w:val="ru-RU"/>
        </w:rPr>
        <w:t>за учреждением или приобретено за счет средств, выделенных учредителем;</w:t>
      </w:r>
    </w:p>
    <w:p w:rsidR="0016742C" w:rsidRDefault="0016742C" w:rsidP="0016742C">
      <w:pPr>
        <w:numPr>
          <w:ilvl w:val="0"/>
          <w:numId w:val="58"/>
        </w:numPr>
        <w:spacing w:before="0" w:after="0"/>
        <w:ind w:left="780" w:right="18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…</w:t>
      </w:r>
    </w:p>
    <w:p w:rsidR="0016742C" w:rsidRPr="0016742C" w:rsidRDefault="0016742C" w:rsidP="0016742C">
      <w:pPr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6.7. Себестоимость услуг  за отчетный месяц, сформированная на счете КБК Х.109.60.000, списывается в дебет счета КБК Х.401.10.131 «Доходы от оказания платных услуг (работ)» в последний день месяца за минусом затрат, которые приходятся на незавершенное производство.</w:t>
      </w:r>
    </w:p>
    <w:p w:rsidR="0016742C" w:rsidRPr="0016742C" w:rsidRDefault="0016742C" w:rsidP="0016742C">
      <w:pPr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6.8.</w:t>
      </w:r>
      <w:r>
        <w:rPr>
          <w:rFonts w:ascii="Times New Roman" w:hAnsi="Times New Roman"/>
          <w:color w:val="000000"/>
          <w:sz w:val="24"/>
        </w:rPr>
        <w:t> </w:t>
      </w:r>
      <w:r w:rsidRPr="0016742C">
        <w:rPr>
          <w:rFonts w:ascii="Times New Roman" w:hAnsi="Times New Roman"/>
          <w:color w:val="000000"/>
          <w:sz w:val="24"/>
          <w:lang w:val="ru-RU"/>
        </w:rPr>
        <w:t>Доля затрат на незавершенное производство рассчитывается:</w:t>
      </w:r>
    </w:p>
    <w:p w:rsidR="0016742C" w:rsidRPr="0016742C" w:rsidRDefault="0016742C" w:rsidP="0016742C">
      <w:pPr>
        <w:numPr>
          <w:ilvl w:val="0"/>
          <w:numId w:val="59"/>
        </w:numPr>
        <w:spacing w:before="0" w:after="0"/>
        <w:ind w:left="780" w:right="180" w:firstLine="0"/>
        <w:contextualSpacing/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в части услуг – пропорционально доле незавершенных заказов в общем объеме заказов, выполняемых в течение месяца;</w:t>
      </w:r>
    </w:p>
    <w:p w:rsidR="0016742C" w:rsidRPr="0016742C" w:rsidRDefault="0016742C" w:rsidP="0016742C">
      <w:pPr>
        <w:numPr>
          <w:ilvl w:val="0"/>
          <w:numId w:val="59"/>
        </w:numPr>
        <w:spacing w:before="0" w:after="0"/>
        <w:ind w:left="780" w:right="180" w:firstLine="0"/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в части продукции – пропорционально доле не готовых изделий в общем объеме изделий, изготавливаемых в течение месяца.</w:t>
      </w:r>
    </w:p>
    <w:p w:rsidR="0016742C" w:rsidRPr="0016742C" w:rsidRDefault="0016742C" w:rsidP="0016742C">
      <w:pPr>
        <w:rPr>
          <w:rFonts w:ascii="Times New Roman" w:hAnsi="Times New Roman"/>
          <w:sz w:val="24"/>
          <w:lang w:val="ru-RU"/>
        </w:rPr>
      </w:pPr>
      <w:r w:rsidRPr="0016742C">
        <w:rPr>
          <w:rFonts w:ascii="Times New Roman" w:hAnsi="Times New Roman"/>
          <w:color w:val="000000"/>
          <w:sz w:val="24"/>
          <w:lang w:val="ru-RU"/>
        </w:rPr>
        <w:t>Основание: пункт 135 Инструкции к Единому плану счетов № 157н, пункты 20, 28, 33 СГС «Запасы».</w:t>
      </w:r>
    </w:p>
    <w:p w:rsidR="00571049" w:rsidRPr="000D074D" w:rsidRDefault="00571049">
      <w:pPr>
        <w:rPr>
          <w:rFonts w:cstheme="minorHAnsi"/>
          <w:color w:val="000000"/>
          <w:sz w:val="24"/>
          <w:szCs w:val="24"/>
          <w:lang w:val="ru-RU"/>
        </w:rPr>
      </w:pPr>
    </w:p>
    <w:p w:rsidR="00092EA4" w:rsidRPr="000D074D" w:rsidRDefault="00E2498D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</w:t>
      </w:r>
      <w:r w:rsidR="007A2000" w:rsidRPr="000D074D">
        <w:rPr>
          <w:rFonts w:cstheme="minorHAnsi"/>
          <w:b/>
          <w:bCs/>
          <w:color w:val="000000"/>
          <w:sz w:val="24"/>
          <w:szCs w:val="24"/>
          <w:lang w:val="ru-RU"/>
        </w:rPr>
        <w:t>. Расчеты с подотчетными лицами</w:t>
      </w:r>
    </w:p>
    <w:p w:rsidR="00092EA4" w:rsidRPr="006C7C0D" w:rsidRDefault="00F11680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.1. Денежные средства выдаются под отчет на основании приказа главного врача или служебной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записки, согласованной с главным врачом. </w:t>
      </w:r>
      <w:r w:rsidR="007A2000" w:rsidRPr="006C7C0D">
        <w:rPr>
          <w:rFonts w:cstheme="minorHAnsi"/>
          <w:color w:val="000000"/>
          <w:sz w:val="24"/>
          <w:szCs w:val="24"/>
          <w:lang w:val="ru-RU"/>
        </w:rPr>
        <w:t>Выдача денежных средств под отчет производится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6C7C0D">
        <w:rPr>
          <w:rFonts w:cstheme="minorHAnsi"/>
          <w:color w:val="000000"/>
          <w:sz w:val="24"/>
          <w:szCs w:val="24"/>
          <w:lang w:val="ru-RU"/>
        </w:rPr>
        <w:t>путем:</w:t>
      </w:r>
    </w:p>
    <w:p w:rsidR="00092EA4" w:rsidRPr="000D074D" w:rsidRDefault="007A2000">
      <w:pPr>
        <w:numPr>
          <w:ilvl w:val="0"/>
          <w:numId w:val="43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выдачи из кассы. При этом выплаты подотчетных сумм сотрудникам производятся в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течение трех рабочих дней, включая день получения денег в банке;</w:t>
      </w:r>
    </w:p>
    <w:p w:rsidR="006C7C0D" w:rsidRDefault="006C7C0D">
      <w:pPr>
        <w:rPr>
          <w:rFonts w:cstheme="minorHAnsi"/>
          <w:color w:val="000000"/>
          <w:sz w:val="24"/>
          <w:szCs w:val="24"/>
          <w:lang w:val="ru-RU"/>
        </w:rPr>
      </w:pP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Способ выдачи денежных средств указывается в служебной записке или приказе главного врача.</w:t>
      </w:r>
    </w:p>
    <w:p w:rsidR="00092EA4" w:rsidRPr="000D074D" w:rsidRDefault="00EA0F5E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.2. Учреждение выдает денежные средства под отчет штатным сотрудникам, а также лицам, которые не состоят в штате, на основании отдельного приказа главного врача. Расчеты по выданным суммам проходят в порядке, установленном для штатных сотрудников.</w:t>
      </w:r>
    </w:p>
    <w:p w:rsidR="00092EA4" w:rsidRPr="000D074D" w:rsidRDefault="00CA7529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</w:t>
      </w:r>
      <w:r>
        <w:rPr>
          <w:rFonts w:cstheme="minorHAnsi"/>
          <w:color w:val="000000"/>
          <w:sz w:val="24"/>
          <w:szCs w:val="24"/>
          <w:lang w:val="ru-RU"/>
        </w:rPr>
        <w:t>3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 Денежные средства выдаются под отчет на хозяйственные нужды на срок, который сотрудник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указал в заявлении на выдачу денежных средств под отчет, но не более </w:t>
      </w:r>
      <w:r>
        <w:rPr>
          <w:rFonts w:cstheme="minorHAnsi"/>
          <w:color w:val="000000"/>
          <w:sz w:val="24"/>
          <w:szCs w:val="24"/>
          <w:lang w:val="ru-RU"/>
        </w:rPr>
        <w:t>тридцати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 рабочих дней. По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истечении этого срока сотрудник должен отчитаться в течение трех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рабочих дней.</w:t>
      </w:r>
    </w:p>
    <w:p w:rsidR="00092EA4" w:rsidRPr="000D074D" w:rsidRDefault="00C14855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lastRenderedPageBreak/>
        <w:t>7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</w:t>
      </w:r>
      <w:r>
        <w:rPr>
          <w:rFonts w:cstheme="minorHAnsi"/>
          <w:color w:val="000000"/>
          <w:sz w:val="24"/>
          <w:szCs w:val="24"/>
          <w:lang w:val="ru-RU"/>
        </w:rPr>
        <w:t>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При направлении сотрудников учреждения в служебные командировки на территории России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расходы на них возмещаются в размере, установленном Порядком оформления служебных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командировок (приложение </w:t>
      </w:r>
      <w:r>
        <w:rPr>
          <w:rFonts w:cstheme="minorHAnsi"/>
          <w:color w:val="000000"/>
          <w:sz w:val="24"/>
          <w:szCs w:val="24"/>
          <w:lang w:val="ru-RU"/>
        </w:rPr>
        <w:t>13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). Возмещение расходов на служебные командировки, превышающих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размер, установленный указанным Порядком, производится по фактическим расходам за счет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средств от деятельности, приносящей доход, с разрешения главного врача (оформленного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приказом).</w:t>
      </w:r>
    </w:p>
    <w:p w:rsidR="00092EA4" w:rsidRPr="000D074D" w:rsidRDefault="006E1CAA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</w:t>
      </w:r>
      <w:r>
        <w:rPr>
          <w:rFonts w:cstheme="minorHAnsi"/>
          <w:color w:val="000000"/>
          <w:sz w:val="24"/>
          <w:szCs w:val="24"/>
          <w:lang w:val="ru-RU"/>
        </w:rPr>
        <w:t>5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 Предельные сроки отчета по выданным доверенностям на получение материальных ценностей устанавливаются следующие:</w:t>
      </w:r>
      <w:r w:rsidR="007A2000" w:rsidRPr="000D074D">
        <w:rPr>
          <w:rFonts w:cstheme="minorHAnsi"/>
          <w:sz w:val="24"/>
          <w:szCs w:val="24"/>
          <w:lang w:val="ru-RU"/>
        </w:rPr>
        <w:br/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– в течение 1</w:t>
      </w:r>
      <w:r>
        <w:rPr>
          <w:rFonts w:cstheme="minorHAnsi"/>
          <w:color w:val="000000"/>
          <w:sz w:val="24"/>
          <w:szCs w:val="24"/>
          <w:lang w:val="ru-RU"/>
        </w:rPr>
        <w:t>5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 календарных дней с момента получения;</w:t>
      </w:r>
      <w:r w:rsidR="007A2000" w:rsidRPr="000D074D">
        <w:rPr>
          <w:rFonts w:cstheme="minorHAnsi"/>
          <w:sz w:val="24"/>
          <w:szCs w:val="24"/>
          <w:lang w:val="ru-RU"/>
        </w:rPr>
        <w:br/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– в течение трех рабочих дней с момента получения материальных ценностей.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Доверенности выдаются штатным сотрудникам, с которыми заключен договор о полной материальной ответственности.</w:t>
      </w:r>
    </w:p>
    <w:p w:rsidR="00092EA4" w:rsidRPr="000D074D" w:rsidRDefault="006E1CAA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</w:t>
      </w:r>
      <w:r>
        <w:rPr>
          <w:rFonts w:cstheme="minorHAnsi"/>
          <w:color w:val="000000"/>
          <w:sz w:val="24"/>
          <w:szCs w:val="24"/>
          <w:lang w:val="ru-RU"/>
        </w:rPr>
        <w:t>6.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 xml:space="preserve"> Авансовые отчеты брошюруются в хронологическом порядке в последний день отчетного месяца.</w:t>
      </w:r>
    </w:p>
    <w:p w:rsidR="00092EA4" w:rsidRPr="000D074D" w:rsidRDefault="00092EA4">
      <w:pPr>
        <w:rPr>
          <w:rFonts w:cstheme="minorHAnsi"/>
          <w:color w:val="000000"/>
          <w:sz w:val="24"/>
          <w:szCs w:val="24"/>
          <w:lang w:val="ru-RU"/>
        </w:rPr>
      </w:pPr>
    </w:p>
    <w:p w:rsidR="00092EA4" w:rsidRPr="000D074D" w:rsidRDefault="0084169A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8</w:t>
      </w:r>
      <w:r w:rsidR="007A2000" w:rsidRPr="000D074D">
        <w:rPr>
          <w:rFonts w:cstheme="minorHAnsi"/>
          <w:b/>
          <w:bCs/>
          <w:color w:val="000000"/>
          <w:sz w:val="24"/>
          <w:szCs w:val="24"/>
          <w:lang w:val="ru-RU"/>
        </w:rPr>
        <w:t>. Расчеты с дебиторами и кредиторами</w:t>
      </w:r>
    </w:p>
    <w:p w:rsidR="00092EA4" w:rsidRPr="000D074D" w:rsidRDefault="0084169A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8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.1. Денежные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средства от виновных лиц в возмещение ущерба, причиненного нефинансовым активам, отражаются по коду вида деятельности «2» – приносящая доход деятельность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(собственные доходы учреждения).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Возмещение в натуральной форме ущерба, причиненного нефинансовым активам, отражается по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коду вида финансового обеспечения (деятельности), по которому активы учитывались.</w:t>
      </w:r>
    </w:p>
    <w:p w:rsidR="00092EA4" w:rsidRPr="000D074D" w:rsidRDefault="0084169A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8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.2. Задолженность дебиторов в виде возмещения эксплуатационных и коммунальных расходов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отражается в учете на основании выставленного арендатору счета, счетов поставщиков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(подрядчиков), Бухгалтерской справки (ф. 0504833).</w:t>
      </w:r>
    </w:p>
    <w:p w:rsidR="00092EA4" w:rsidRPr="000D074D" w:rsidRDefault="00092EA4">
      <w:pPr>
        <w:rPr>
          <w:rFonts w:cstheme="minorHAnsi"/>
          <w:color w:val="000000"/>
          <w:sz w:val="24"/>
          <w:szCs w:val="24"/>
          <w:lang w:val="ru-RU"/>
        </w:rPr>
      </w:pPr>
    </w:p>
    <w:p w:rsidR="00092EA4" w:rsidRPr="000D074D" w:rsidRDefault="0084169A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9</w:t>
      </w:r>
      <w:r w:rsidR="007A2000" w:rsidRPr="000D074D">
        <w:rPr>
          <w:rFonts w:cstheme="minorHAnsi"/>
          <w:b/>
          <w:bCs/>
          <w:color w:val="000000"/>
          <w:sz w:val="24"/>
          <w:szCs w:val="24"/>
          <w:lang w:val="ru-RU"/>
        </w:rPr>
        <w:t>. Расчеты по обязательствам</w:t>
      </w:r>
    </w:p>
    <w:p w:rsidR="00092EA4" w:rsidRPr="000D074D" w:rsidRDefault="00432E96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9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.1. К счету КБК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Х.303.05.000 «Расчеты по прочим платежам в бюджет» применяются дополнительные аналитические коды:</w:t>
      </w:r>
    </w:p>
    <w:p w:rsidR="00092EA4" w:rsidRPr="000D074D" w:rsidRDefault="007A2000">
      <w:pPr>
        <w:numPr>
          <w:ilvl w:val="0"/>
          <w:numId w:val="44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1 – «Государственная пошлина» (КБК Х.303.15.000);</w:t>
      </w:r>
    </w:p>
    <w:p w:rsidR="00092EA4" w:rsidRPr="000D074D" w:rsidRDefault="007A2000">
      <w:pPr>
        <w:numPr>
          <w:ilvl w:val="0"/>
          <w:numId w:val="44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2 – «Транспортный налог» (КБК Х.303.25.000);</w:t>
      </w:r>
    </w:p>
    <w:p w:rsidR="00092EA4" w:rsidRPr="000D074D" w:rsidRDefault="007A2000">
      <w:pPr>
        <w:numPr>
          <w:ilvl w:val="0"/>
          <w:numId w:val="4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3 – «Пени, штрафы, санкции по налоговым платежам» (КБК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Х.303.35.000);</w:t>
      </w:r>
    </w:p>
    <w:p w:rsidR="00092EA4" w:rsidRPr="000D074D" w:rsidRDefault="007A2000">
      <w:pPr>
        <w:numPr>
          <w:ilvl w:val="0"/>
          <w:numId w:val="44"/>
        </w:numPr>
        <w:ind w:left="780" w:right="180"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…</w:t>
      </w:r>
    </w:p>
    <w:p w:rsidR="00092EA4" w:rsidRPr="000D074D" w:rsidRDefault="00EF2D69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9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.2. Аналитический учет расчетов по пособиям и иным социальным выплатам ведется в разрезе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физических лиц – получателей социальных выплат.</w:t>
      </w:r>
    </w:p>
    <w:p w:rsidR="00092EA4" w:rsidRPr="000D074D" w:rsidRDefault="00EF2D69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lastRenderedPageBreak/>
        <w:t>9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.3. Аналитический учет расчетов по оплате труда ведется в разрезе сотрудников и других физических лиц, с которыми заключены гражданско-правовые договоры.</w:t>
      </w:r>
    </w:p>
    <w:p w:rsidR="00092EA4" w:rsidRPr="000D074D" w:rsidRDefault="00092EA4">
      <w:pPr>
        <w:rPr>
          <w:rFonts w:cstheme="minorHAnsi"/>
          <w:color w:val="000000"/>
          <w:sz w:val="24"/>
          <w:szCs w:val="24"/>
          <w:lang w:val="ru-RU"/>
        </w:rPr>
      </w:pPr>
    </w:p>
    <w:p w:rsidR="00092EA4" w:rsidRPr="000D074D" w:rsidRDefault="00B24AC3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10</w:t>
      </w:r>
      <w:r w:rsidR="007A2000" w:rsidRPr="000D074D">
        <w:rPr>
          <w:rFonts w:cstheme="minorHAnsi"/>
          <w:b/>
          <w:bCs/>
          <w:color w:val="000000"/>
          <w:sz w:val="24"/>
          <w:szCs w:val="24"/>
          <w:lang w:val="ru-RU"/>
        </w:rPr>
        <w:t>. Дебиторская и кредиторская задолженность</w:t>
      </w:r>
    </w:p>
    <w:p w:rsidR="00092EA4" w:rsidRPr="000D074D" w:rsidRDefault="00B051EA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10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.1. Дебиторская задолженность списывается с учета после того, как комиссия по поступлению и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выбытию активов признает ее сомнительной или безнадежной к взысканию в порядке,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утвержденном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положением о признании дебиторской задолженности сомнительной и безнадежной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>
        <w:rPr>
          <w:rFonts w:cstheme="minorHAnsi"/>
          <w:color w:val="000000"/>
          <w:sz w:val="24"/>
          <w:szCs w:val="24"/>
          <w:lang w:val="ru-RU"/>
        </w:rPr>
        <w:t>к взысканию (приложение №14).</w:t>
      </w:r>
      <w:r w:rsidR="007A2000" w:rsidRPr="000D074D">
        <w:rPr>
          <w:rFonts w:cstheme="minorHAnsi"/>
          <w:sz w:val="24"/>
          <w:szCs w:val="24"/>
          <w:lang w:val="ru-RU"/>
        </w:rPr>
        <w:br/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Основание: пункт 339 Инструкции к Единому плану счетов № 157н, пункт 11 СГС «Доходы».</w:t>
      </w:r>
    </w:p>
    <w:p w:rsidR="00092EA4" w:rsidRPr="000D074D" w:rsidRDefault="00B051EA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10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.2. Кредиторская задолженность, не востребованная кредитором, списывается на финансовый результат на основании решения инвентаризационной комиссии о признании задолженности невостребованной. Одновременно списанная с балансового учета кредиторская задолженность отражается на забалансовом счете 20 «Задолженность,</w:t>
      </w:r>
      <w:r>
        <w:rPr>
          <w:rFonts w:cstheme="minorHAnsi"/>
          <w:color w:val="000000"/>
          <w:sz w:val="24"/>
          <w:szCs w:val="24"/>
          <w:lang w:val="ru-RU"/>
        </w:rPr>
        <w:t xml:space="preserve"> не востребованная кредиторами» 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 xml:space="preserve">Порядок принятия решения о списании с балансового и забалансового учета утвержден в положении о списании кредиторской задолженности — приложение № </w:t>
      </w:r>
      <w:r w:rsidR="00B051EA">
        <w:rPr>
          <w:rFonts w:cstheme="minorHAnsi"/>
          <w:color w:val="000000"/>
          <w:sz w:val="24"/>
          <w:szCs w:val="24"/>
          <w:lang w:val="ru-RU"/>
        </w:rPr>
        <w:t>15</w:t>
      </w:r>
      <w:r w:rsidRPr="000D074D">
        <w:rPr>
          <w:rFonts w:cstheme="minorHAnsi"/>
          <w:color w:val="000000"/>
          <w:sz w:val="24"/>
          <w:szCs w:val="24"/>
          <w:lang w:val="ru-RU"/>
        </w:rPr>
        <w:t>.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пункты 371, 372 Инструкции к Единому плану счетов № 157н.</w:t>
      </w:r>
    </w:p>
    <w:p w:rsidR="00092EA4" w:rsidRPr="000D074D" w:rsidRDefault="00092EA4">
      <w:pPr>
        <w:rPr>
          <w:rFonts w:cstheme="minorHAnsi"/>
          <w:color w:val="000000"/>
          <w:sz w:val="24"/>
          <w:szCs w:val="24"/>
          <w:lang w:val="ru-RU"/>
        </w:rPr>
      </w:pPr>
    </w:p>
    <w:p w:rsidR="00092EA4" w:rsidRPr="000D074D" w:rsidRDefault="008742D6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11</w:t>
      </w:r>
      <w:r w:rsidR="007A2000" w:rsidRPr="000D074D">
        <w:rPr>
          <w:rFonts w:cstheme="minorHAnsi"/>
          <w:b/>
          <w:bCs/>
          <w:color w:val="000000"/>
          <w:sz w:val="24"/>
          <w:szCs w:val="24"/>
          <w:lang w:val="ru-RU"/>
        </w:rPr>
        <w:t>. Финансовый результат</w:t>
      </w:r>
    </w:p>
    <w:p w:rsidR="00092EA4" w:rsidRPr="000D074D" w:rsidRDefault="00A91390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11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.1.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Доходы от предоставления права пользования активом (арендная плата) признается доходами текущего финансового года с одновременным уменьшением предстоящих доходов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равномерно (ежемесячно) на протяжении срока пользования объектом учета аренды.</w:t>
      </w:r>
      <w:r w:rsidR="007A2000" w:rsidRPr="000D074D">
        <w:rPr>
          <w:rFonts w:cstheme="minorHAnsi"/>
          <w:sz w:val="24"/>
          <w:szCs w:val="24"/>
          <w:lang w:val="ru-RU"/>
        </w:rPr>
        <w:br/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Основание: пункт 25 СГС «Аренда», подпункт «а» пункта 55 СГС «Доходы».</w:t>
      </w:r>
    </w:p>
    <w:p w:rsidR="00092EA4" w:rsidRPr="000D074D" w:rsidRDefault="00A91390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11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.2. Доходы от оказания платных услуг по долгосрочным договорам (абонементам) признаются в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учете в составе доходов будущих периодов в сумме договора. Доходы будущих периодов признаются в текущих доходах равномерно в последний день каждого месяца в разрезе каждого договора (абонемента). Аналогичный порядок признания доходов в текущем периоде применяется к договорам, в соответствии с которыми услуги оказываются неравномерно.</w:t>
      </w:r>
      <w:r w:rsidR="007A2000" w:rsidRPr="000D074D">
        <w:rPr>
          <w:rFonts w:cstheme="minorHAnsi"/>
          <w:sz w:val="24"/>
          <w:szCs w:val="24"/>
          <w:lang w:val="ru-RU"/>
        </w:rPr>
        <w:br/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Основание: пункт 301 Инструкции к Единому плану счетов № 157н,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пункт 11 СГС «Долгосрочные договоры».</w:t>
      </w:r>
    </w:p>
    <w:p w:rsidR="00092EA4" w:rsidRPr="000D074D" w:rsidRDefault="00A91390"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  <w:lang w:val="ru-RU"/>
        </w:rPr>
        <w:t>11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.3. В отношении платных услуг, по которым срок действия договора менее года, а даты начала и окончания исполнения договора приходятся на разные отчетные годы, учреждение применяет положения СГС «Долгосрочные договоры».</w:t>
      </w:r>
      <w:r w:rsidR="007A2000" w:rsidRPr="000D074D">
        <w:rPr>
          <w:rFonts w:cstheme="minorHAnsi"/>
          <w:sz w:val="24"/>
          <w:szCs w:val="24"/>
          <w:lang w:val="ru-RU"/>
        </w:rPr>
        <w:br/>
      </w:r>
      <w:r w:rsidR="007A2000" w:rsidRPr="000D074D">
        <w:rPr>
          <w:rFonts w:cstheme="minorHAnsi"/>
          <w:color w:val="000000"/>
          <w:sz w:val="24"/>
          <w:szCs w:val="24"/>
        </w:rPr>
        <w:t>Основание: пункт 5 СГС «Долгосрочные договоры».</w:t>
      </w:r>
    </w:p>
    <w:p w:rsidR="00092EA4" w:rsidRPr="000D074D" w:rsidRDefault="00B462D2"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  <w:lang w:val="ru-RU"/>
        </w:rPr>
        <w:t>11</w:t>
      </w:r>
      <w:r w:rsidR="007A2000" w:rsidRPr="000D074D">
        <w:rPr>
          <w:rFonts w:cstheme="minorHAnsi"/>
          <w:color w:val="000000"/>
          <w:sz w:val="24"/>
          <w:szCs w:val="24"/>
        </w:rPr>
        <w:t>.4. Доходы начисляются:</w:t>
      </w:r>
    </w:p>
    <w:p w:rsidR="00092EA4" w:rsidRPr="000D074D" w:rsidRDefault="007A2000">
      <w:pPr>
        <w:numPr>
          <w:ilvl w:val="0"/>
          <w:numId w:val="45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lastRenderedPageBreak/>
        <w:t>по программам ОМС и ДМС – на дату подписания первичного документа со страховой медицинской организацией: акта об оказании услуг, акта сверки и пр.;</w:t>
      </w:r>
    </w:p>
    <w:p w:rsidR="00092EA4" w:rsidRPr="000D074D" w:rsidRDefault="007A2000">
      <w:pPr>
        <w:numPr>
          <w:ilvl w:val="0"/>
          <w:numId w:val="45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от оказания платных услуг, работ – на дату подписания акта оказанных услуг, выполненных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работ;</w:t>
      </w:r>
    </w:p>
    <w:p w:rsidR="00092EA4" w:rsidRPr="000D074D" w:rsidRDefault="007A2000">
      <w:pPr>
        <w:numPr>
          <w:ilvl w:val="0"/>
          <w:numId w:val="45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от сумм принудительного изъятия – на дату направления контрагенту требования об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оплате пеней, штрафа, неустойки;</w:t>
      </w:r>
    </w:p>
    <w:p w:rsidR="00092EA4" w:rsidRPr="000D074D" w:rsidRDefault="007A2000">
      <w:pPr>
        <w:numPr>
          <w:ilvl w:val="0"/>
          <w:numId w:val="45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от возмещения ущерба – на дату обнаружения ущерба на основании ведомости расхождений по результатам инвентаризации (ф. 0504092), на дату оценки ущерба на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основании акта комиссии;</w:t>
      </w:r>
    </w:p>
    <w:p w:rsidR="00092EA4" w:rsidRPr="000D074D" w:rsidRDefault="007A2000">
      <w:pPr>
        <w:numPr>
          <w:ilvl w:val="0"/>
          <w:numId w:val="45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от реализации имущества – на дату подписания акта приема-передачи имущества;</w:t>
      </w:r>
    </w:p>
    <w:p w:rsidR="00092EA4" w:rsidRPr="000D074D" w:rsidRDefault="007A2000">
      <w:pPr>
        <w:numPr>
          <w:ilvl w:val="0"/>
          <w:numId w:val="45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от пожертвований – на дату подписания договора о пожертвовании либо на дату поступления имущества и денег, если письменный договор пожертвования не заключался;</w:t>
      </w:r>
    </w:p>
    <w:p w:rsidR="00092EA4" w:rsidRPr="000D074D" w:rsidRDefault="007A2000">
      <w:pPr>
        <w:numPr>
          <w:ilvl w:val="0"/>
          <w:numId w:val="45"/>
        </w:numPr>
        <w:ind w:left="780" w:right="180"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…</w:t>
      </w:r>
    </w:p>
    <w:p w:rsidR="00092EA4" w:rsidRPr="000D074D" w:rsidRDefault="00B462D2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11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.5. Учреждение осуществляет все расходы в пределах установленных норм и утвержденного на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текущий год плана финансово-хозяйственной деятельности:</w:t>
      </w:r>
    </w:p>
    <w:p w:rsidR="00092EA4" w:rsidRPr="000D074D" w:rsidRDefault="007A2000">
      <w:pPr>
        <w:numPr>
          <w:ilvl w:val="0"/>
          <w:numId w:val="46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на междугородные переговоры, услуги по доступу в Интернет – по фактическому расходу;</w:t>
      </w:r>
    </w:p>
    <w:p w:rsidR="00092EA4" w:rsidRPr="000D074D" w:rsidRDefault="007A2000">
      <w:pPr>
        <w:numPr>
          <w:ilvl w:val="0"/>
          <w:numId w:val="46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пользование услугами сотовой связи – по лимиту утвержденному распоряжением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учредителя.</w:t>
      </w:r>
    </w:p>
    <w:p w:rsidR="00092EA4" w:rsidRPr="000D074D" w:rsidRDefault="00B462D2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11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.6. В составе расходов будущих периодов на счете КБК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Х.401.50.000 «Расходы будущих периодов» отражаются:</w:t>
      </w:r>
    </w:p>
    <w:p w:rsidR="00092EA4" w:rsidRPr="000D074D" w:rsidRDefault="007A2000">
      <w:pPr>
        <w:numPr>
          <w:ilvl w:val="0"/>
          <w:numId w:val="47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расходы на страхование имущества, гражданской ответственности;</w:t>
      </w:r>
    </w:p>
    <w:p w:rsidR="00092EA4" w:rsidRPr="000D074D" w:rsidRDefault="007A2000">
      <w:pPr>
        <w:numPr>
          <w:ilvl w:val="0"/>
          <w:numId w:val="47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отпускные, если сотрудник не отработал период, за который предоставили отпуск;</w:t>
      </w:r>
    </w:p>
    <w:p w:rsidR="00092EA4" w:rsidRPr="000D074D" w:rsidRDefault="007A2000">
      <w:pPr>
        <w:numPr>
          <w:ilvl w:val="0"/>
          <w:numId w:val="47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взносы на капремонт многоквартирных домов;</w:t>
      </w:r>
    </w:p>
    <w:p w:rsidR="00092EA4" w:rsidRPr="000D074D" w:rsidRDefault="007A2000">
      <w:pPr>
        <w:numPr>
          <w:ilvl w:val="0"/>
          <w:numId w:val="47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плата за сертификат ключа ЭЦП;</w:t>
      </w:r>
    </w:p>
    <w:p w:rsidR="00092EA4" w:rsidRPr="000D074D" w:rsidRDefault="007A2000">
      <w:pPr>
        <w:numPr>
          <w:ilvl w:val="0"/>
          <w:numId w:val="47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упущенная выгода от сдачи объектов в аренду на льготных условиях;</w:t>
      </w:r>
    </w:p>
    <w:p w:rsidR="00092EA4" w:rsidRPr="000D074D" w:rsidRDefault="007A2000">
      <w:pPr>
        <w:numPr>
          <w:ilvl w:val="0"/>
          <w:numId w:val="47"/>
        </w:numPr>
        <w:ind w:left="780" w:right="180"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…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Расходы будущих периодов списываются на финансовый результат текущего финансового года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равномерно по 1/12 за месяц в течение периода, к которому они относятся. По договорам страхования период, к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которому относятся расходы, равен сроку действия договора. По другим расходам, которые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относятся к будущим периодам, длительность периода устанавливается главным врачом в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приказе.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пункты 302, 302.1 Инструкции к Единому плану счетов № 157н.</w:t>
      </w:r>
    </w:p>
    <w:p w:rsidR="00092EA4" w:rsidRPr="000D074D" w:rsidRDefault="00B462D2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11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.7. В случае заключения лицензионного договора на право использования результата интеллектуальной деятельности или средства индивидуализации единовременные платежи за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право включаются в расходы будущих периодов. Такие расходы списываются на финансовый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результат текущего периода ежемесячно в последний день месяца в течение срока действия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договора.</w:t>
      </w:r>
      <w:r w:rsidR="007A2000" w:rsidRPr="000D074D">
        <w:rPr>
          <w:rFonts w:cstheme="minorHAnsi"/>
          <w:sz w:val="24"/>
          <w:szCs w:val="24"/>
          <w:lang w:val="ru-RU"/>
        </w:rPr>
        <w:br/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Основание: пункт 66 Инструкции к Единому плану счетов № 157н.</w:t>
      </w:r>
    </w:p>
    <w:p w:rsidR="00092EA4" w:rsidRPr="000D074D" w:rsidRDefault="00B462D2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lastRenderedPageBreak/>
        <w:t>11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.8. В учреждении создаются резервы по выплатам персоналу, по искам и претензионным требованиям,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по обязательствам при приемке результатов контрактов в ЕИС в сфере закупок ,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по гарантийному ремонту, по убыточным договорным обязательствам, на демонтаж основных средств, на оплату обязательств, по которым нет документов, по сомнительным долгам, под снижение стоимости материальных запасов.</w:t>
      </w:r>
    </w:p>
    <w:p w:rsidR="00092EA4" w:rsidRPr="000D074D" w:rsidRDefault="00B462D2">
      <w:pPr>
        <w:rPr>
          <w:rFonts w:cstheme="minorHAnsi"/>
          <w:color w:val="000000"/>
          <w:sz w:val="24"/>
          <w:szCs w:val="24"/>
          <w:lang w:val="ru-RU"/>
        </w:rPr>
      </w:pPr>
      <w:r w:rsidRPr="00B462D2">
        <w:rPr>
          <w:rFonts w:cstheme="minorHAnsi"/>
          <w:color w:val="000000"/>
          <w:sz w:val="24"/>
          <w:szCs w:val="24"/>
          <w:lang w:val="ru-RU"/>
        </w:rPr>
        <w:t>11</w:t>
      </w:r>
      <w:r w:rsidR="007A2000" w:rsidRPr="00B462D2">
        <w:rPr>
          <w:rFonts w:cstheme="minorHAnsi"/>
          <w:color w:val="000000"/>
          <w:sz w:val="24"/>
          <w:szCs w:val="24"/>
          <w:lang w:val="ru-RU"/>
        </w:rPr>
        <w:t xml:space="preserve">.8.1. Резерв расходов по выплатам отпускных персоналу. Порядок расчета резерва приведен в приложении </w:t>
      </w:r>
      <w:r w:rsidRPr="00B462D2">
        <w:rPr>
          <w:rFonts w:cstheme="minorHAnsi"/>
          <w:color w:val="000000"/>
          <w:sz w:val="24"/>
          <w:szCs w:val="24"/>
          <w:lang w:val="ru-RU"/>
        </w:rPr>
        <w:t>16</w:t>
      </w:r>
      <w:r w:rsidR="007A2000" w:rsidRPr="00B462D2">
        <w:rPr>
          <w:rFonts w:cstheme="minorHAnsi"/>
          <w:color w:val="000000"/>
          <w:sz w:val="24"/>
          <w:szCs w:val="24"/>
          <w:lang w:val="ru-RU"/>
        </w:rPr>
        <w:t>.</w:t>
      </w:r>
    </w:p>
    <w:p w:rsidR="00092EA4" w:rsidRPr="000D074D" w:rsidRDefault="006368FD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11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.8.2. Резерв по искам, претензионным требованиям – в случае когда учреждение является стороной судебного разбирательства. Величина резерва устанавливается в размере претензии, предъявленной учреждению в судебном иске либо в претензионных документах досудебного разбирательства. В случае если претензии отозваны или не признаны судом, сумма резерва списывается с учета методом «красное сторно».</w:t>
      </w:r>
    </w:p>
    <w:p w:rsidR="00092EA4" w:rsidRPr="000D074D" w:rsidRDefault="006368FD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11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.8.3.</w:t>
      </w:r>
      <w:r w:rsidR="007A2000" w:rsidRPr="000D074D">
        <w:rPr>
          <w:rFonts w:cstheme="minorHAnsi"/>
          <w:color w:val="000000"/>
          <w:sz w:val="24"/>
          <w:szCs w:val="24"/>
        </w:rPr>
        <w:t> 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Резерв по обязательствам, возникающим при поступлении товаров, работ,</w:t>
      </w:r>
      <w:r w:rsidR="007A2000" w:rsidRPr="000D074D">
        <w:rPr>
          <w:rFonts w:cstheme="minorHAnsi"/>
          <w:sz w:val="24"/>
          <w:szCs w:val="24"/>
          <w:lang w:val="ru-RU"/>
        </w:rPr>
        <w:br/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услуг, закупка которых осуществляется через ЕИС в сфере закупок, создается, если фактическая приемка осуществляется ранее размещения (подписания) в ЕИС документа о приемке поставленного товара (переданного результата работ, оказанной услуги).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Датой признания резерва в бухгалтерском учете является дата фактической поставки товара (выполнения работ, оказания услуг).Резерв отражается по кредиту соответствующих счетов аналитического учета счета 0 401 60 000 «Резервы предстоящих расходов» с одновременным отражением суммы отложенного обязательства на соответствующем счете аналитического учета счета 0 502 99 000 «Отложенные обязательства» на основании полученных от контрагента первичных документов (накладных, актов, УПД) и решения комиссии учреждения (ф. 0510441).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Резерв списывается после подписания в ЕИС документа о приемке — при признании затрат и (или) при признании кредиторской задолженности по выполнению обязательства, по которому резерв был создан. Уточнение ранее сформированного резерва отражается на дату его расчета дополнительной бухгалтерской записью (увеличение резерва). В случае избыточности суммы признанного резерва или в случае прекращения выполнения условий признания резерва, неиспользованная сумма резерва списывается с отнесением на уменьшение расходов (финансового результата) текущего периода (уменьшение резерва).</w:t>
      </w:r>
    </w:p>
    <w:p w:rsidR="00092EA4" w:rsidRPr="000D074D" w:rsidRDefault="004C1427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11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.8.</w:t>
      </w:r>
      <w:r>
        <w:rPr>
          <w:rFonts w:cstheme="minorHAnsi"/>
          <w:color w:val="000000"/>
          <w:sz w:val="24"/>
          <w:szCs w:val="24"/>
          <w:lang w:val="ru-RU"/>
        </w:rPr>
        <w:t>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 Резерв по гарантийному ремонту.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пункты 302, 302.1 Инструкции к Единому плану счетов № 157н, пункты 7, 21 СГС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«Резервы».</w:t>
      </w:r>
    </w:p>
    <w:p w:rsidR="00092EA4" w:rsidRPr="000D074D" w:rsidRDefault="004C1427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11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.9. Доходы от целевых субсидий по соглашению, заключенному на срок более года, учреждение отражает на счетах:</w:t>
      </w:r>
    </w:p>
    <w:p w:rsidR="00092EA4" w:rsidRPr="000D074D" w:rsidRDefault="007A2000">
      <w:pPr>
        <w:numPr>
          <w:ilvl w:val="0"/>
          <w:numId w:val="48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lastRenderedPageBreak/>
        <w:t>401.41 «Доходы будущих периодов к признанию в текущем году»;</w:t>
      </w:r>
    </w:p>
    <w:p w:rsidR="00092EA4" w:rsidRPr="000D074D" w:rsidRDefault="007A2000">
      <w:pPr>
        <w:numPr>
          <w:ilvl w:val="0"/>
          <w:numId w:val="48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401.49 «Доходы будущих периодов к признанию в очередные годы».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 301 Инструкции к Единому плану счетов № 157н.</w:t>
      </w:r>
    </w:p>
    <w:p w:rsidR="00092EA4" w:rsidRPr="000D074D" w:rsidRDefault="00092EA4">
      <w:pPr>
        <w:rPr>
          <w:rFonts w:cstheme="minorHAnsi"/>
          <w:color w:val="000000"/>
          <w:sz w:val="24"/>
          <w:szCs w:val="24"/>
          <w:lang w:val="ru-RU"/>
        </w:rPr>
      </w:pPr>
    </w:p>
    <w:p w:rsidR="00092EA4" w:rsidRPr="000D074D" w:rsidRDefault="004C1427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12</w:t>
      </w:r>
      <w:r w:rsidR="007A2000" w:rsidRPr="000D074D">
        <w:rPr>
          <w:rFonts w:cstheme="minorHAnsi"/>
          <w:b/>
          <w:bCs/>
          <w:color w:val="000000"/>
          <w:sz w:val="24"/>
          <w:szCs w:val="24"/>
          <w:lang w:val="ru-RU"/>
        </w:rPr>
        <w:t>. Санкционирование расходов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Принятие к учету обязательств (денежных обязательств) осуществляется в порядке, приведенном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в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приложении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="004C1427">
        <w:rPr>
          <w:rFonts w:cstheme="minorHAnsi"/>
          <w:color w:val="000000"/>
          <w:sz w:val="24"/>
          <w:szCs w:val="24"/>
          <w:lang w:val="ru-RU"/>
        </w:rPr>
        <w:t>17</w:t>
      </w:r>
      <w:r w:rsidRPr="000D074D">
        <w:rPr>
          <w:rFonts w:cstheme="minorHAnsi"/>
          <w:color w:val="000000"/>
          <w:sz w:val="24"/>
          <w:szCs w:val="24"/>
          <w:lang w:val="ru-RU"/>
        </w:rPr>
        <w:t>.</w:t>
      </w:r>
    </w:p>
    <w:p w:rsidR="00092EA4" w:rsidRPr="000D074D" w:rsidRDefault="00092EA4">
      <w:pPr>
        <w:rPr>
          <w:rFonts w:cstheme="minorHAnsi"/>
          <w:color w:val="000000"/>
          <w:sz w:val="24"/>
          <w:szCs w:val="24"/>
          <w:lang w:val="ru-RU"/>
        </w:rPr>
      </w:pPr>
    </w:p>
    <w:p w:rsidR="00092EA4" w:rsidRPr="000D074D" w:rsidRDefault="00E92A10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13</w:t>
      </w:r>
      <w:r w:rsidR="007A2000" w:rsidRPr="000D074D">
        <w:rPr>
          <w:rFonts w:cstheme="minorHAnsi"/>
          <w:b/>
          <w:bCs/>
          <w:color w:val="000000"/>
          <w:sz w:val="24"/>
          <w:szCs w:val="24"/>
          <w:lang w:val="ru-RU"/>
        </w:rPr>
        <w:t>. События после отчетной даты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Признание в учете и раскрытие в бухгалтерской отчетности событий после отчетной даты осуществляется в порядке, приведенном в приложении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="00E92A10">
        <w:rPr>
          <w:rFonts w:cstheme="minorHAnsi"/>
          <w:color w:val="000000"/>
          <w:sz w:val="24"/>
          <w:szCs w:val="24"/>
          <w:lang w:val="ru-RU"/>
        </w:rPr>
        <w:t>18</w:t>
      </w:r>
      <w:r w:rsidRPr="000D074D">
        <w:rPr>
          <w:rFonts w:cstheme="minorHAnsi"/>
          <w:color w:val="000000"/>
          <w:sz w:val="24"/>
          <w:szCs w:val="24"/>
          <w:lang w:val="ru-RU"/>
        </w:rPr>
        <w:t>.</w:t>
      </w:r>
    </w:p>
    <w:p w:rsidR="00092EA4" w:rsidRPr="000D074D" w:rsidRDefault="00092EA4">
      <w:pPr>
        <w:rPr>
          <w:rFonts w:cstheme="minorHAnsi"/>
          <w:color w:val="000000"/>
          <w:sz w:val="24"/>
          <w:szCs w:val="24"/>
          <w:lang w:val="ru-RU"/>
        </w:rPr>
      </w:pPr>
    </w:p>
    <w:p w:rsidR="00092EA4" w:rsidRPr="000D074D" w:rsidRDefault="00286FD1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14</w:t>
      </w:r>
      <w:r w:rsidR="007A2000" w:rsidRPr="000D074D">
        <w:rPr>
          <w:rFonts w:cstheme="minorHAnsi"/>
          <w:b/>
          <w:bCs/>
          <w:color w:val="000000"/>
          <w:sz w:val="24"/>
          <w:szCs w:val="24"/>
          <w:lang w:val="ru-RU"/>
        </w:rPr>
        <w:t>. Целевые средства</w:t>
      </w:r>
    </w:p>
    <w:p w:rsidR="00092EA4" w:rsidRPr="000D074D" w:rsidRDefault="00B97644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14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.1. Расчеты с целевыми поступлениями на забалансовом счете 17 и целевыми выбытиями на забалансовом счете 18 ведутся в разрезе контрагентов, уникальных идентификаторов начислений (УИН), кодов целей и правовых оснований, включая дату исполнения.</w:t>
      </w:r>
    </w:p>
    <w:p w:rsidR="00092EA4" w:rsidRPr="000D074D" w:rsidRDefault="007A2000">
      <w:pPr>
        <w:spacing w:line="600" w:lineRule="atLeast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0D074D">
        <w:rPr>
          <w:rFonts w:cstheme="minorHAnsi"/>
          <w:b/>
          <w:bCs/>
          <w:color w:val="252525"/>
          <w:spacing w:val="-2"/>
          <w:sz w:val="24"/>
          <w:szCs w:val="24"/>
        </w:rPr>
        <w:t>VI</w:t>
      </w:r>
      <w:r w:rsidRPr="000D074D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. Инвентаризация имущества и обязательств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1. Инвентаризацию имущества и обязательств (в том числе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числящихся на забалансовых счетах), а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также финансовых результатов (в том числе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расходов будущих периодов и резервов) проводит постоянно действующая инвентаризационная комиссия. Порядок и график проведения инвентаризации приведены в приложении 1</w:t>
      </w:r>
      <w:r w:rsidR="00835D13">
        <w:rPr>
          <w:rFonts w:cstheme="minorHAnsi"/>
          <w:color w:val="000000"/>
          <w:sz w:val="24"/>
          <w:szCs w:val="24"/>
          <w:lang w:val="ru-RU"/>
        </w:rPr>
        <w:t>9</w:t>
      </w:r>
      <w:r w:rsidRPr="000D074D">
        <w:rPr>
          <w:rFonts w:cstheme="minorHAnsi"/>
          <w:color w:val="000000"/>
          <w:sz w:val="24"/>
          <w:szCs w:val="24"/>
          <w:lang w:val="ru-RU"/>
        </w:rPr>
        <w:t>.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В отдельных случаях (при смене материально ответственных лиц, выявлении фактов хищения,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стихийных бедствиях и т.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д.) инвентаризацию может проводить специально созданная рабочая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комиссия, состав которой утверждается отельным приказом главного врача.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Основание: статья 11 Закона от 06.12.2011 № 402-ФЗ, раздел </w:t>
      </w:r>
      <w:r w:rsidRPr="000D074D">
        <w:rPr>
          <w:rFonts w:cstheme="minorHAnsi"/>
          <w:color w:val="000000"/>
          <w:sz w:val="24"/>
          <w:szCs w:val="24"/>
        </w:rPr>
        <w:t>VIII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 СГС «Концептуальные основы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бухучета и отчетности».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2. Состав комиссии для проведения внезапной ревизии кассы приведен в приложении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4.</w:t>
      </w:r>
    </w:p>
    <w:p w:rsidR="00092EA4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3. Руководителями обособленных структурных подразделений учреждения создаются инвентаризационные комиссии из числа сотрудников подразделения приказом по подразделению.</w:t>
      </w:r>
    </w:p>
    <w:p w:rsidR="00B6290D" w:rsidRPr="000D074D" w:rsidRDefault="00B6290D">
      <w:pPr>
        <w:rPr>
          <w:rFonts w:cstheme="minorHAnsi"/>
          <w:color w:val="000000"/>
          <w:sz w:val="24"/>
          <w:szCs w:val="24"/>
          <w:lang w:val="ru-RU"/>
        </w:rPr>
      </w:pPr>
    </w:p>
    <w:p w:rsidR="00092EA4" w:rsidRPr="000D074D" w:rsidRDefault="007A2000">
      <w:pPr>
        <w:spacing w:line="600" w:lineRule="atLeast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0D074D">
        <w:rPr>
          <w:rFonts w:cstheme="minorHAnsi"/>
          <w:b/>
          <w:bCs/>
          <w:color w:val="252525"/>
          <w:spacing w:val="-2"/>
          <w:sz w:val="24"/>
          <w:szCs w:val="24"/>
        </w:rPr>
        <w:lastRenderedPageBreak/>
        <w:t>VII</w:t>
      </w:r>
      <w:r w:rsidRPr="000D074D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. Порядок организации и обеспечения внутреннего финансового контроля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1. Внутренний финансовый контроль в учреждении осуществляет комиссия. Помимо комиссии,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постоянный текущий контроль в ходе своей деятельности осуществляют в рамках своих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полномочий:</w:t>
      </w:r>
    </w:p>
    <w:p w:rsidR="00092EA4" w:rsidRPr="000D074D" w:rsidRDefault="007A2000">
      <w:pPr>
        <w:numPr>
          <w:ilvl w:val="0"/>
          <w:numId w:val="5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главный врач, его заместители;</w:t>
      </w:r>
    </w:p>
    <w:p w:rsidR="00092EA4" w:rsidRPr="000D074D" w:rsidRDefault="007A2000">
      <w:pPr>
        <w:numPr>
          <w:ilvl w:val="0"/>
          <w:numId w:val="5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главный бухгалтер, сотрудники бухгалтерии;</w:t>
      </w:r>
    </w:p>
    <w:p w:rsidR="00092EA4" w:rsidRPr="000D074D" w:rsidRDefault="007A2000">
      <w:pPr>
        <w:numPr>
          <w:ilvl w:val="0"/>
          <w:numId w:val="52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начальник планово-экономического отдела, сотрудники отдела;</w:t>
      </w:r>
    </w:p>
    <w:p w:rsidR="00092EA4" w:rsidRPr="000D074D" w:rsidRDefault="00DA7703">
      <w:pPr>
        <w:numPr>
          <w:ilvl w:val="0"/>
          <w:numId w:val="52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юрисконсульт</w:t>
      </w:r>
      <w:r w:rsidR="007A2000" w:rsidRPr="000D074D">
        <w:rPr>
          <w:rFonts w:cstheme="minorHAnsi"/>
          <w:color w:val="000000"/>
          <w:sz w:val="24"/>
          <w:szCs w:val="24"/>
          <w:lang w:val="ru-RU"/>
        </w:rPr>
        <w:t>;</w:t>
      </w:r>
    </w:p>
    <w:p w:rsidR="00092EA4" w:rsidRPr="000D074D" w:rsidRDefault="007A2000">
      <w:pPr>
        <w:numPr>
          <w:ilvl w:val="0"/>
          <w:numId w:val="52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иные должностные лица учреждения в соответствии со своими обязанностями.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2. Положение о внутреннем финансовом контроле и график проведения внутренних проверок финансово-хозяйственной деятельности приведен в приложении 11.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 6 Инструкции к Единому плану счетов № 157н.</w:t>
      </w:r>
    </w:p>
    <w:p w:rsidR="00092EA4" w:rsidRPr="000D074D" w:rsidRDefault="007A2000">
      <w:pPr>
        <w:spacing w:line="600" w:lineRule="atLeast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0D074D">
        <w:rPr>
          <w:rFonts w:cstheme="minorHAnsi"/>
          <w:b/>
          <w:bCs/>
          <w:color w:val="252525"/>
          <w:spacing w:val="-2"/>
          <w:sz w:val="24"/>
          <w:szCs w:val="24"/>
        </w:rPr>
        <w:t>VIII</w:t>
      </w:r>
      <w:r w:rsidRPr="000D074D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. Бухгалтерская (финансовая) отчетность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1. Для обособленных структурных подразделений, наделенных частичными полномочиями по ведению бухучета, устанавливаются следующие сроки представления бухгалтерской отчетности: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– квартальные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– до 10-го числа месяца, следующего за отчетным периодом;</w:t>
      </w:r>
      <w:r w:rsidRPr="000D074D">
        <w:rPr>
          <w:rFonts w:cstheme="minorHAnsi"/>
          <w:sz w:val="24"/>
          <w:szCs w:val="24"/>
          <w:lang w:val="ru-RU"/>
        </w:rPr>
        <w:br/>
      </w:r>
      <w:r w:rsidRPr="000D074D">
        <w:rPr>
          <w:rFonts w:cstheme="minorHAnsi"/>
          <w:color w:val="000000"/>
          <w:sz w:val="24"/>
          <w:szCs w:val="24"/>
          <w:lang w:val="ru-RU"/>
        </w:rPr>
        <w:t>– годовой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– до 17 января года, следующего за отчетным годом.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Обособленными структурными подразделениями отчетность представляется главному бухгалтеру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учреждения.</w:t>
      </w:r>
    </w:p>
    <w:p w:rsidR="00B6290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2.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учреждения от всех видов деятельности и их оттоками.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 19 СГС «Отчет о движении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денежных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средств».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3. Бухгалтерская отчетность формируется и хранится в виде электронного документа в информационной системе «Бюджет». Бумажная копия комплекта отчетности хранится у главного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бухгалтера.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Основание: часть 7.1 статьи 13 Закона 06.12.2011 №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402-ФЗ.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4. В целях раскрытия в годовой бухгалтерской отчетности информации о юридических и физических лицах, на деятельность которых учреждение способно оказывать влияние или которые способны оказывать влияние на деятельность учреждения (далее – связанные стороны), а также об операциях со связанными сторонами сотрудник, назначенный приказом руководителя, представляет в бухгалтерию состав связанных сторон на 1 января года, следующего за отчетным.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lastRenderedPageBreak/>
        <w:t>Срок представления информации – не позднее первого рабочего дня года, следующего за отчетным.</w:t>
      </w:r>
    </w:p>
    <w:p w:rsidR="00B6290D" w:rsidRDefault="007A2000" w:rsidP="00B6290D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Основание: пункты 7, 8 СГС «Информация о связанных сторонах».</w:t>
      </w:r>
    </w:p>
    <w:p w:rsidR="009017F9" w:rsidRDefault="009017F9" w:rsidP="00B6290D">
      <w:pPr>
        <w:rPr>
          <w:rFonts w:cstheme="minorHAnsi"/>
          <w:color w:val="000000"/>
          <w:sz w:val="24"/>
          <w:szCs w:val="24"/>
          <w:lang w:val="ru-RU"/>
        </w:rPr>
      </w:pPr>
    </w:p>
    <w:p w:rsidR="009017F9" w:rsidRDefault="009017F9" w:rsidP="00B6290D">
      <w:pPr>
        <w:rPr>
          <w:rFonts w:cstheme="minorHAnsi"/>
          <w:color w:val="000000"/>
          <w:sz w:val="24"/>
          <w:szCs w:val="24"/>
          <w:lang w:val="ru-RU"/>
        </w:rPr>
      </w:pPr>
    </w:p>
    <w:p w:rsidR="00092EA4" w:rsidRPr="000D074D" w:rsidRDefault="007A2000" w:rsidP="00B6290D">
      <w:pPr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0D074D">
        <w:rPr>
          <w:rFonts w:cstheme="minorHAnsi"/>
          <w:b/>
          <w:bCs/>
          <w:color w:val="252525"/>
          <w:spacing w:val="-2"/>
          <w:sz w:val="24"/>
          <w:szCs w:val="24"/>
        </w:rPr>
        <w:t>IX</w:t>
      </w:r>
      <w:r w:rsidRPr="000D074D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. Порядок передачи документов бухгалтерского учета</w:t>
      </w:r>
      <w:r w:rsidR="008211B9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 xml:space="preserve"> </w:t>
      </w:r>
      <w:r w:rsidRPr="000D074D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при смене главного врача и главного бухгалтера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1. При смене главного врача или главного бухгалтера учреждения (далее – увольняемые лица) они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обязаны в рамках передачи дел заместителю, новому должностному лицу, иному уполномоченному должностному лицу учреждения (далее – уполномоченное лицо) передать документы бухгалтерского учета, а также печати и ш</w:t>
      </w:r>
      <w:r w:rsidR="009B54EE">
        <w:rPr>
          <w:rFonts w:cstheme="minorHAnsi"/>
          <w:color w:val="000000"/>
          <w:sz w:val="24"/>
          <w:szCs w:val="24"/>
          <w:lang w:val="ru-RU"/>
        </w:rPr>
        <w:t>тампы, хранящиеся в бухгалтерии (приложение №20).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2. Передача бухгалтерских документов и печатей проводится на основании приказа главного врача или Министерства здравоохранения области, осуществляющего функции и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полномочия учредителя (далее – учредитель).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3. Передача документов бухучета, печатей и штампов осуществляется при участии комиссии, создаваемой в учреждении, с составлением акта приема-передачи.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Прием-передача бухгалтерских документов оформляется актом приема-передачи. К акту прилагается перечень передаваемых документов, с указанием их количества и типа.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Акт приема-передачи дел должен полностью отражать все существенные недостатки и нарушения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в организации работы бухгалтерии.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Акт приема-передачи подписывается уполномоченным лицом, принимающим дела, и членами комиссии.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При необходимости члены комиссии включают в акт свои рекомендации и предложения, которые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возникли при приеме-передаче дел.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4. В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комиссию, указанную в пункте 3 настоящего Порядка, включаются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сотрудники учреждения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и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(или) учредителя, в соответствии с приказом на передачу бухгалтерских документов.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5. Передаются следующие документы: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учетная политика со всеми приложениями;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квартальные и годовые бухгалтерские отчеты и балансы, налоговые декларации;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по планированию, в том числе план финансово-хозяйственной деятельности учреждения, государственное задание, план-график закупок, обоснования к планам;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lastRenderedPageBreak/>
        <w:t>бухгалтерские регистры синтетического и аналитического учета: книги, оборотные ведомости, карточки, журналы операций;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налоговые регистры;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по реализации: книги покупок и продаж, журналы регистрации счетов-фактур, акты, счета-фактуры, товарные накладные и т. д.;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 задолженности учреждения, в том числе по кредитам и по уплате налогов;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 состоянии лицевых и банковских счетов учреждения;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 выполнении утвержденного государственного задания;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по учету зарплаты и по персонифицированному учету;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по кассе: кассовые книги, журналы, расходные и приходные кассовые ордера, денежные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документы и т. д.;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акт о состоянии кассы, составленный на основании ревизии кассы и скрепленный подписью главного бухгалтера;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об условиях хранения и учета наличных денежных средств;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договоры с поставщиками и подрядчиками, контрагентами, аренды и т. д.;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договоры с покупателями услуг и работ, подрядчиками и поставщиками;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учредительные документы и свидетельства: постановка на учет, присвоение номеров, внесение записей в единый реестр, коды и т. п.;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 недвижимом имуществе, транспортных средствах учреждения: свидетельства о праве собственности, выписки из ЕГРП, паспорта транспортных средств и т. п.;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об основных средствах, нематериальных активах и товарно-материальных ценностях;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акты о результатах полной инвентаризации имущества и финансовых обязательств учреждения с приложением инвентаризационных описей, акта проверки кассы учреждения;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акты сверки расчетов, подтверждающие состояние дебиторской и кредиторской задолженности, перечень нереальных к взысканию сумм дебиторской задолженности с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исчерпывающей характеристикой по каждой сумме;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акты ревизий и проверок;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материалы о недостачах и хищениях, переданных и не переданных в правоохранительные органы;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договоры с кредитными организациями;</w:t>
      </w:r>
    </w:p>
    <w:p w:rsidR="00092EA4" w:rsidRPr="000D074D" w:rsidRDefault="007A2000">
      <w:pPr>
        <w:numPr>
          <w:ilvl w:val="0"/>
          <w:numId w:val="54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0D074D">
        <w:rPr>
          <w:rFonts w:cstheme="minorHAnsi"/>
          <w:color w:val="000000"/>
          <w:sz w:val="24"/>
          <w:szCs w:val="24"/>
        </w:rPr>
        <w:t>бланки строгой отчетности;</w:t>
      </w:r>
    </w:p>
    <w:p w:rsidR="00092EA4" w:rsidRPr="000D074D" w:rsidRDefault="007A2000">
      <w:pPr>
        <w:numPr>
          <w:ilvl w:val="0"/>
          <w:numId w:val="54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иная бухгалтерская документация, свидетельствующая о деятельности учреждения.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6. При подписании акта приема-передачи при наличии возражений по пунктам акта главный врач и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(или) уполномоченное лицо излагают их в письменной форме в присутствии комиссии.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Члены комиссии, имеющие замечания по содержанию акта, подписывают его с отметкой «Замечания прилагаются». Текст замечаний излагается на отдельном листе, небольшие по объему замечания допускается фиксировать на самом акте.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t>7. Акт приема-передачи оформляется в последний рабочий день увольняемого лица в учреждении.</w:t>
      </w:r>
    </w:p>
    <w:p w:rsidR="00092EA4" w:rsidRPr="000D074D" w:rsidRDefault="007A2000">
      <w:pPr>
        <w:rPr>
          <w:rFonts w:cstheme="minorHAnsi"/>
          <w:color w:val="000000"/>
          <w:sz w:val="24"/>
          <w:szCs w:val="24"/>
          <w:lang w:val="ru-RU"/>
        </w:rPr>
      </w:pPr>
      <w:r w:rsidRPr="000D074D">
        <w:rPr>
          <w:rFonts w:cstheme="minorHAnsi"/>
          <w:color w:val="000000"/>
          <w:sz w:val="24"/>
          <w:szCs w:val="24"/>
          <w:lang w:val="ru-RU"/>
        </w:rPr>
        <w:lastRenderedPageBreak/>
        <w:t>8. Акт приема-передачи дел составляется в трех экземплярах: 1-й экземпляр – учредителю (главному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 xml:space="preserve"> врачу, если увольняется главный бухгалтер), 2-й экземпляр – увольняемому</w:t>
      </w:r>
      <w:r w:rsidRPr="000D074D">
        <w:rPr>
          <w:rFonts w:cstheme="minorHAnsi"/>
          <w:color w:val="000000"/>
          <w:sz w:val="24"/>
          <w:szCs w:val="24"/>
        </w:rPr>
        <w:t> </w:t>
      </w:r>
      <w:r w:rsidRPr="000D074D">
        <w:rPr>
          <w:rFonts w:cstheme="minorHAnsi"/>
          <w:color w:val="000000"/>
          <w:sz w:val="24"/>
          <w:szCs w:val="24"/>
          <w:lang w:val="ru-RU"/>
        </w:rPr>
        <w:t>лицу, 3-й экземпляр – уполномоченному лицу, которое принимало дела.</w:t>
      </w:r>
    </w:p>
    <w:p w:rsidR="00092EA4" w:rsidRPr="000D074D" w:rsidRDefault="00092EA4">
      <w:pPr>
        <w:rPr>
          <w:rFonts w:cstheme="minorHAnsi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125"/>
        <w:gridCol w:w="156"/>
        <w:gridCol w:w="3681"/>
      </w:tblGrid>
      <w:tr w:rsidR="00092EA4" w:rsidRPr="000D074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092EA4" w:rsidRPr="000D074D" w:rsidRDefault="007A2000">
            <w:pPr>
              <w:rPr>
                <w:rFonts w:cstheme="minorHAnsi"/>
                <w:sz w:val="24"/>
                <w:szCs w:val="24"/>
              </w:rPr>
            </w:pPr>
            <w:r w:rsidRPr="000D074D">
              <w:rPr>
                <w:rFonts w:cstheme="minorHAnsi"/>
                <w:color w:val="000000"/>
                <w:sz w:val="24"/>
                <w:szCs w:val="24"/>
              </w:rPr>
              <w:t>Главный бухгалтер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EA4" w:rsidRPr="000D074D" w:rsidRDefault="00092EA4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092EA4" w:rsidRPr="00FC741B" w:rsidRDefault="00FC741B">
            <w:pPr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                            Г.А. Щеголихина</w:t>
            </w:r>
          </w:p>
        </w:tc>
      </w:tr>
      <w:tr w:rsidR="00092EA4" w:rsidRPr="001B0808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92EA4" w:rsidRPr="001B0808" w:rsidRDefault="00092EA4">
            <w:pPr>
              <w:ind w:left="75" w:right="75"/>
              <w:rPr>
                <w:rFonts w:cstheme="minorHAns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92EA4" w:rsidRPr="001B0808" w:rsidRDefault="00092EA4">
            <w:pPr>
              <w:ind w:left="75" w:right="75"/>
              <w:rPr>
                <w:rFonts w:cstheme="minorHAns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92EA4" w:rsidRPr="001B0808" w:rsidRDefault="00092EA4">
            <w:pPr>
              <w:ind w:left="75" w:right="75"/>
              <w:rPr>
                <w:rFonts w:cstheme="minorHAnsi"/>
                <w:color w:val="000000"/>
                <w:sz w:val="28"/>
                <w:szCs w:val="28"/>
              </w:rPr>
            </w:pPr>
          </w:p>
        </w:tc>
      </w:tr>
    </w:tbl>
    <w:p w:rsidR="007A2000" w:rsidRPr="001B0808" w:rsidRDefault="007A2000">
      <w:pPr>
        <w:rPr>
          <w:rFonts w:cstheme="minorHAnsi"/>
          <w:sz w:val="28"/>
          <w:szCs w:val="28"/>
        </w:rPr>
      </w:pPr>
    </w:p>
    <w:p w:rsidR="001B0808" w:rsidRPr="001B0808" w:rsidRDefault="001B0808">
      <w:pPr>
        <w:rPr>
          <w:rFonts w:cstheme="minorHAnsi"/>
          <w:sz w:val="28"/>
          <w:szCs w:val="28"/>
        </w:rPr>
      </w:pPr>
    </w:p>
    <w:sectPr w:rsidR="001B0808" w:rsidRPr="001B0808" w:rsidSect="00092EA4">
      <w:pgSz w:w="11907" w:h="16839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5CA" w:rsidRDefault="008E25CA" w:rsidP="00057291">
      <w:pPr>
        <w:spacing w:before="0" w:after="0"/>
      </w:pPr>
      <w:r>
        <w:separator/>
      </w:r>
    </w:p>
  </w:endnote>
  <w:endnote w:type="continuationSeparator" w:id="0">
    <w:p w:rsidR="008E25CA" w:rsidRDefault="008E25CA" w:rsidP="0005729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5CA" w:rsidRDefault="008E25CA" w:rsidP="00057291">
      <w:pPr>
        <w:spacing w:before="0" w:after="0"/>
      </w:pPr>
      <w:r>
        <w:separator/>
      </w:r>
    </w:p>
  </w:footnote>
  <w:footnote w:type="continuationSeparator" w:id="0">
    <w:p w:rsidR="008E25CA" w:rsidRDefault="008E25CA" w:rsidP="00057291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C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B6D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8866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1E7B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7F17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8945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BF50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EE2F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F674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8370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C261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8916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A279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CA07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28E63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29B4E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40177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4C667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6AF46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8EA5C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ACE50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B436814"/>
    <w:multiLevelType w:val="multilevel"/>
    <w:tmpl w:val="22F8DA9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2">
    <w:nsid w:val="2B8A01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E1227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ECC0D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ECD2B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EDA28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EE248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3A910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60524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6EF2D24"/>
    <w:multiLevelType w:val="multilevel"/>
    <w:tmpl w:val="E6BEC50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1">
    <w:nsid w:val="37364B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8F415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BE21C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0DA28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36A0C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42218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74578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85406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91F78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D4D5B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02D0F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22E7F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3E137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55FD01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569143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594B5A8E"/>
    <w:multiLevelType w:val="multilevel"/>
    <w:tmpl w:val="7FA20C6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7">
    <w:nsid w:val="599E5A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5AEE37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45974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4722D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4E459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65B360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6C1940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6D99580E"/>
    <w:multiLevelType w:val="multilevel"/>
    <w:tmpl w:val="932A1FB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5">
    <w:nsid w:val="71965F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73A4243D"/>
    <w:multiLevelType w:val="multilevel"/>
    <w:tmpl w:val="E8A0BE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7">
    <w:nsid w:val="75D547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7D7A07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7"/>
  </w:num>
  <w:num w:numId="3">
    <w:abstractNumId w:val="26"/>
  </w:num>
  <w:num w:numId="4">
    <w:abstractNumId w:val="34"/>
  </w:num>
  <w:num w:numId="5">
    <w:abstractNumId w:val="23"/>
  </w:num>
  <w:num w:numId="6">
    <w:abstractNumId w:val="0"/>
  </w:num>
  <w:num w:numId="7">
    <w:abstractNumId w:val="1"/>
  </w:num>
  <w:num w:numId="8">
    <w:abstractNumId w:val="2"/>
  </w:num>
  <w:num w:numId="9">
    <w:abstractNumId w:val="15"/>
  </w:num>
  <w:num w:numId="10">
    <w:abstractNumId w:val="4"/>
  </w:num>
  <w:num w:numId="11">
    <w:abstractNumId w:val="31"/>
  </w:num>
  <w:num w:numId="12">
    <w:abstractNumId w:val="38"/>
  </w:num>
  <w:num w:numId="13">
    <w:abstractNumId w:val="12"/>
  </w:num>
  <w:num w:numId="14">
    <w:abstractNumId w:val="8"/>
  </w:num>
  <w:num w:numId="15">
    <w:abstractNumId w:val="27"/>
  </w:num>
  <w:num w:numId="16">
    <w:abstractNumId w:val="14"/>
  </w:num>
  <w:num w:numId="17">
    <w:abstractNumId w:val="16"/>
  </w:num>
  <w:num w:numId="18">
    <w:abstractNumId w:val="6"/>
  </w:num>
  <w:num w:numId="19">
    <w:abstractNumId w:val="18"/>
  </w:num>
  <w:num w:numId="20">
    <w:abstractNumId w:val="55"/>
  </w:num>
  <w:num w:numId="21">
    <w:abstractNumId w:val="9"/>
  </w:num>
  <w:num w:numId="22">
    <w:abstractNumId w:val="22"/>
  </w:num>
  <w:num w:numId="23">
    <w:abstractNumId w:val="50"/>
  </w:num>
  <w:num w:numId="24">
    <w:abstractNumId w:val="51"/>
  </w:num>
  <w:num w:numId="25">
    <w:abstractNumId w:val="44"/>
  </w:num>
  <w:num w:numId="26">
    <w:abstractNumId w:val="45"/>
  </w:num>
  <w:num w:numId="27">
    <w:abstractNumId w:val="52"/>
  </w:num>
  <w:num w:numId="28">
    <w:abstractNumId w:val="19"/>
  </w:num>
  <w:num w:numId="29">
    <w:abstractNumId w:val="20"/>
  </w:num>
  <w:num w:numId="30">
    <w:abstractNumId w:val="36"/>
  </w:num>
  <w:num w:numId="31">
    <w:abstractNumId w:val="24"/>
  </w:num>
  <w:num w:numId="32">
    <w:abstractNumId w:val="35"/>
  </w:num>
  <w:num w:numId="33">
    <w:abstractNumId w:val="37"/>
  </w:num>
  <w:num w:numId="34">
    <w:abstractNumId w:val="28"/>
  </w:num>
  <w:num w:numId="35">
    <w:abstractNumId w:val="13"/>
  </w:num>
  <w:num w:numId="36">
    <w:abstractNumId w:val="11"/>
  </w:num>
  <w:num w:numId="37">
    <w:abstractNumId w:val="33"/>
  </w:num>
  <w:num w:numId="38">
    <w:abstractNumId w:val="47"/>
  </w:num>
  <w:num w:numId="39">
    <w:abstractNumId w:val="3"/>
  </w:num>
  <w:num w:numId="40">
    <w:abstractNumId w:val="58"/>
  </w:num>
  <w:num w:numId="41">
    <w:abstractNumId w:val="25"/>
  </w:num>
  <w:num w:numId="42">
    <w:abstractNumId w:val="7"/>
  </w:num>
  <w:num w:numId="43">
    <w:abstractNumId w:val="41"/>
  </w:num>
  <w:num w:numId="44">
    <w:abstractNumId w:val="43"/>
  </w:num>
  <w:num w:numId="45">
    <w:abstractNumId w:val="40"/>
  </w:num>
  <w:num w:numId="46">
    <w:abstractNumId w:val="57"/>
  </w:num>
  <w:num w:numId="47">
    <w:abstractNumId w:val="10"/>
  </w:num>
  <w:num w:numId="48">
    <w:abstractNumId w:val="48"/>
  </w:num>
  <w:num w:numId="49">
    <w:abstractNumId w:val="29"/>
  </w:num>
  <w:num w:numId="50">
    <w:abstractNumId w:val="32"/>
  </w:num>
  <w:num w:numId="51">
    <w:abstractNumId w:val="49"/>
  </w:num>
  <w:num w:numId="52">
    <w:abstractNumId w:val="42"/>
  </w:num>
  <w:num w:numId="53">
    <w:abstractNumId w:val="53"/>
  </w:num>
  <w:num w:numId="54">
    <w:abstractNumId w:val="39"/>
  </w:num>
  <w:num w:numId="55">
    <w:abstractNumId w:val="56"/>
  </w:num>
  <w:num w:numId="56">
    <w:abstractNumId w:val="30"/>
  </w:num>
  <w:num w:numId="57">
    <w:abstractNumId w:val="46"/>
  </w:num>
  <w:num w:numId="58">
    <w:abstractNumId w:val="21"/>
  </w:num>
  <w:num w:numId="59">
    <w:abstractNumId w:val="54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05CE"/>
    <w:rsid w:val="000343C1"/>
    <w:rsid w:val="00057291"/>
    <w:rsid w:val="00090231"/>
    <w:rsid w:val="00092EA4"/>
    <w:rsid w:val="00094871"/>
    <w:rsid w:val="000B1651"/>
    <w:rsid w:val="000B42E9"/>
    <w:rsid w:val="000D074D"/>
    <w:rsid w:val="00125BE0"/>
    <w:rsid w:val="00127814"/>
    <w:rsid w:val="00162FFA"/>
    <w:rsid w:val="0016742C"/>
    <w:rsid w:val="001A4768"/>
    <w:rsid w:val="001B0808"/>
    <w:rsid w:val="001B7B34"/>
    <w:rsid w:val="001C6366"/>
    <w:rsid w:val="001D2418"/>
    <w:rsid w:val="0021212C"/>
    <w:rsid w:val="00213A5A"/>
    <w:rsid w:val="00213B65"/>
    <w:rsid w:val="002518E6"/>
    <w:rsid w:val="00262D49"/>
    <w:rsid w:val="00273268"/>
    <w:rsid w:val="00286FD1"/>
    <w:rsid w:val="002A356A"/>
    <w:rsid w:val="002A4390"/>
    <w:rsid w:val="002B79DB"/>
    <w:rsid w:val="002D071F"/>
    <w:rsid w:val="002D33B1"/>
    <w:rsid w:val="002D3591"/>
    <w:rsid w:val="00300542"/>
    <w:rsid w:val="003514A0"/>
    <w:rsid w:val="003524D1"/>
    <w:rsid w:val="0035679B"/>
    <w:rsid w:val="003669E4"/>
    <w:rsid w:val="00382D37"/>
    <w:rsid w:val="003A7614"/>
    <w:rsid w:val="003F3E69"/>
    <w:rsid w:val="00427D10"/>
    <w:rsid w:val="00432E96"/>
    <w:rsid w:val="004502D6"/>
    <w:rsid w:val="00485569"/>
    <w:rsid w:val="004A2227"/>
    <w:rsid w:val="004A7EF3"/>
    <w:rsid w:val="004C1427"/>
    <w:rsid w:val="004E63D8"/>
    <w:rsid w:val="004F243C"/>
    <w:rsid w:val="004F7E17"/>
    <w:rsid w:val="00505093"/>
    <w:rsid w:val="0051147E"/>
    <w:rsid w:val="005321C0"/>
    <w:rsid w:val="005410EB"/>
    <w:rsid w:val="0055582D"/>
    <w:rsid w:val="00571049"/>
    <w:rsid w:val="005878BE"/>
    <w:rsid w:val="005A05CE"/>
    <w:rsid w:val="005A0D9F"/>
    <w:rsid w:val="00603EF1"/>
    <w:rsid w:val="006368FD"/>
    <w:rsid w:val="00640E7C"/>
    <w:rsid w:val="00643AFA"/>
    <w:rsid w:val="00652C0F"/>
    <w:rsid w:val="00653AF6"/>
    <w:rsid w:val="00664C8E"/>
    <w:rsid w:val="006A12BC"/>
    <w:rsid w:val="006A77E8"/>
    <w:rsid w:val="006C7C0D"/>
    <w:rsid w:val="006D08C0"/>
    <w:rsid w:val="006D0D3D"/>
    <w:rsid w:val="006D1E10"/>
    <w:rsid w:val="006E1CAA"/>
    <w:rsid w:val="007376A3"/>
    <w:rsid w:val="007919F3"/>
    <w:rsid w:val="007A2000"/>
    <w:rsid w:val="007B13B5"/>
    <w:rsid w:val="007C4E54"/>
    <w:rsid w:val="007D38BC"/>
    <w:rsid w:val="008211B9"/>
    <w:rsid w:val="00825E27"/>
    <w:rsid w:val="00835D13"/>
    <w:rsid w:val="0084169A"/>
    <w:rsid w:val="00847A80"/>
    <w:rsid w:val="008742D6"/>
    <w:rsid w:val="00887FA1"/>
    <w:rsid w:val="008A039B"/>
    <w:rsid w:val="008E25CA"/>
    <w:rsid w:val="009017F9"/>
    <w:rsid w:val="00925324"/>
    <w:rsid w:val="00937E94"/>
    <w:rsid w:val="00997291"/>
    <w:rsid w:val="009B3836"/>
    <w:rsid w:val="009B54EE"/>
    <w:rsid w:val="009F7793"/>
    <w:rsid w:val="00A07603"/>
    <w:rsid w:val="00A21F0B"/>
    <w:rsid w:val="00A37FA2"/>
    <w:rsid w:val="00A40C75"/>
    <w:rsid w:val="00A440F7"/>
    <w:rsid w:val="00A73717"/>
    <w:rsid w:val="00A76D97"/>
    <w:rsid w:val="00A86291"/>
    <w:rsid w:val="00A91390"/>
    <w:rsid w:val="00A957AC"/>
    <w:rsid w:val="00AB3DB2"/>
    <w:rsid w:val="00AC4C3F"/>
    <w:rsid w:val="00AD7BBE"/>
    <w:rsid w:val="00B0000D"/>
    <w:rsid w:val="00B051EA"/>
    <w:rsid w:val="00B0694E"/>
    <w:rsid w:val="00B24AC3"/>
    <w:rsid w:val="00B462D2"/>
    <w:rsid w:val="00B534AB"/>
    <w:rsid w:val="00B6290D"/>
    <w:rsid w:val="00B73A5A"/>
    <w:rsid w:val="00B755AB"/>
    <w:rsid w:val="00B97644"/>
    <w:rsid w:val="00BA634B"/>
    <w:rsid w:val="00BB4755"/>
    <w:rsid w:val="00BB49A8"/>
    <w:rsid w:val="00BC65F3"/>
    <w:rsid w:val="00BC691F"/>
    <w:rsid w:val="00BE1E31"/>
    <w:rsid w:val="00BF38EA"/>
    <w:rsid w:val="00C1063C"/>
    <w:rsid w:val="00C14855"/>
    <w:rsid w:val="00C60C8F"/>
    <w:rsid w:val="00C614E4"/>
    <w:rsid w:val="00C707CD"/>
    <w:rsid w:val="00C86A42"/>
    <w:rsid w:val="00CA7529"/>
    <w:rsid w:val="00CC2055"/>
    <w:rsid w:val="00CF29BF"/>
    <w:rsid w:val="00D12D19"/>
    <w:rsid w:val="00D17C65"/>
    <w:rsid w:val="00D34F3D"/>
    <w:rsid w:val="00D4505B"/>
    <w:rsid w:val="00D52ED6"/>
    <w:rsid w:val="00D63C76"/>
    <w:rsid w:val="00D94F66"/>
    <w:rsid w:val="00DA3A93"/>
    <w:rsid w:val="00DA7703"/>
    <w:rsid w:val="00DB49EB"/>
    <w:rsid w:val="00DE1A93"/>
    <w:rsid w:val="00DF5739"/>
    <w:rsid w:val="00E0181C"/>
    <w:rsid w:val="00E2498D"/>
    <w:rsid w:val="00E438A1"/>
    <w:rsid w:val="00E560E4"/>
    <w:rsid w:val="00E57FE4"/>
    <w:rsid w:val="00E92A10"/>
    <w:rsid w:val="00E94903"/>
    <w:rsid w:val="00EA0F5E"/>
    <w:rsid w:val="00EE66C3"/>
    <w:rsid w:val="00EE6E2C"/>
    <w:rsid w:val="00EF2D69"/>
    <w:rsid w:val="00F01E19"/>
    <w:rsid w:val="00F06E6D"/>
    <w:rsid w:val="00F11680"/>
    <w:rsid w:val="00F32829"/>
    <w:rsid w:val="00F3297E"/>
    <w:rsid w:val="00F431E1"/>
    <w:rsid w:val="00F45AFB"/>
    <w:rsid w:val="00F65A91"/>
    <w:rsid w:val="00FA0E5D"/>
    <w:rsid w:val="00FC741B"/>
    <w:rsid w:val="00FD0FFA"/>
    <w:rsid w:val="00FD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057291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57291"/>
  </w:style>
  <w:style w:type="paragraph" w:styleId="a5">
    <w:name w:val="footer"/>
    <w:basedOn w:val="a"/>
    <w:link w:val="a6"/>
    <w:uiPriority w:val="99"/>
    <w:semiHidden/>
    <w:unhideWhenUsed/>
    <w:rsid w:val="00057291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572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31</Pages>
  <Words>9484</Words>
  <Characters>54061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163</cp:revision>
  <dcterms:created xsi:type="dcterms:W3CDTF">2011-11-02T04:15:00Z</dcterms:created>
  <dcterms:modified xsi:type="dcterms:W3CDTF">2023-11-16T10:09:00Z</dcterms:modified>
</cp:coreProperties>
</file>